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856" w:type="dxa"/>
        <w:tblLook w:val="04A0" w:firstRow="1" w:lastRow="0" w:firstColumn="1" w:lastColumn="0" w:noHBand="0" w:noVBand="1"/>
      </w:tblPr>
      <w:tblGrid>
        <w:gridCol w:w="10632"/>
      </w:tblGrid>
      <w:tr w:rsidR="00B407FF" w:rsidRPr="00A801F8" w14:paraId="739DF488" w14:textId="77777777" w:rsidTr="164F4F67">
        <w:tc>
          <w:tcPr>
            <w:tcW w:w="10632" w:type="dxa"/>
            <w:shd w:val="clear" w:color="auto" w:fill="E7E6E6" w:themeFill="background2"/>
          </w:tcPr>
          <w:p w14:paraId="611FB15B" w14:textId="6F1FC273" w:rsidR="00B407FF" w:rsidRPr="00A801F8" w:rsidRDefault="00B407FF" w:rsidP="164F4F67">
            <w:pPr>
              <w:suppressAutoHyphens/>
              <w:jc w:val="center"/>
              <w:rPr>
                <w:rFonts w:ascii="Arial" w:eastAsia="SimSun" w:hAnsi="Arial" w:cs="Arial"/>
                <w:b/>
                <w:bCs/>
                <w:sz w:val="28"/>
                <w:szCs w:val="28"/>
                <w:lang w:eastAsia="zh-CN"/>
              </w:rPr>
            </w:pPr>
            <w:r w:rsidRPr="164F4F67">
              <w:rPr>
                <w:rFonts w:ascii="Arial" w:eastAsia="SimSun" w:hAnsi="Arial" w:cs="Arial"/>
                <w:b/>
                <w:bCs/>
                <w:sz w:val="28"/>
                <w:szCs w:val="28"/>
                <w:lang w:eastAsia="zh-CN"/>
              </w:rPr>
              <w:t xml:space="preserve">REVIEW STAGE ACADEMIC APPEAL FORM </w:t>
            </w:r>
          </w:p>
          <w:p w14:paraId="09926A04" w14:textId="5D73838A" w:rsidR="00B407FF" w:rsidRPr="00A801F8" w:rsidRDefault="00B407FF" w:rsidP="008062E8">
            <w:pPr>
              <w:suppressAutoHyphens/>
              <w:spacing w:line="245" w:lineRule="auto"/>
              <w:jc w:val="center"/>
              <w:rPr>
                <w:rFonts w:ascii="Arial" w:hAnsi="Arial" w:cs="Arial"/>
                <w:b/>
                <w:bCs/>
              </w:rPr>
            </w:pPr>
            <w:r w:rsidRPr="00A801F8">
              <w:rPr>
                <w:rFonts w:ascii="Arial" w:hAnsi="Arial" w:cs="Arial"/>
                <w:b/>
                <w:bCs/>
              </w:rPr>
              <w:t xml:space="preserve">STUDENTS MUST COMPLETE AND SUBMIT THE REVIEW STAGE ACADEMIC APPEAL FORM WITHIN TWO WEEKS OF </w:t>
            </w:r>
            <w:r w:rsidR="00782EC1">
              <w:rPr>
                <w:rFonts w:ascii="Arial" w:hAnsi="Arial" w:cs="Arial"/>
                <w:b/>
                <w:bCs/>
              </w:rPr>
              <w:t>RECEIVING THE FORMAL APPEAL OUTCOME</w:t>
            </w:r>
          </w:p>
          <w:p w14:paraId="2148742F" w14:textId="10C37C79" w:rsidR="00B407FF" w:rsidRPr="00A801F8" w:rsidRDefault="00B407FF" w:rsidP="008062E8">
            <w:pPr>
              <w:suppressAutoHyphens/>
              <w:spacing w:line="245" w:lineRule="auto"/>
              <w:jc w:val="center"/>
              <w:rPr>
                <w:rFonts w:ascii="Arial" w:hAnsi="Arial" w:cs="Arial"/>
                <w:b/>
                <w:bCs/>
              </w:rPr>
            </w:pPr>
          </w:p>
        </w:tc>
      </w:tr>
    </w:tbl>
    <w:p w14:paraId="62B3E976" w14:textId="652182D7" w:rsidR="164F4F67" w:rsidRDefault="164F4F67" w:rsidP="164F4F67">
      <w:pPr>
        <w:spacing w:before="0" w:after="0" w:line="240" w:lineRule="auto"/>
        <w:ind w:left="-284"/>
        <w:rPr>
          <w:rFonts w:ascii="Arial" w:hAnsi="Arial" w:cs="Arial"/>
        </w:rPr>
      </w:pPr>
    </w:p>
    <w:tbl>
      <w:tblPr>
        <w:tblStyle w:val="TableGrid"/>
        <w:tblW w:w="10632" w:type="dxa"/>
        <w:tblInd w:w="-856" w:type="dxa"/>
        <w:tblLook w:val="04A0" w:firstRow="1" w:lastRow="0" w:firstColumn="1" w:lastColumn="0" w:noHBand="0" w:noVBand="1"/>
      </w:tblPr>
      <w:tblGrid>
        <w:gridCol w:w="10632"/>
      </w:tblGrid>
      <w:tr w:rsidR="00B407FF" w:rsidRPr="00A801F8" w14:paraId="429608E7" w14:textId="77777777" w:rsidTr="43695A5A">
        <w:tc>
          <w:tcPr>
            <w:tcW w:w="10632" w:type="dxa"/>
            <w:shd w:val="clear" w:color="auto" w:fill="E7E6E6" w:themeFill="background2"/>
          </w:tcPr>
          <w:p w14:paraId="3086E899" w14:textId="225985C9" w:rsidR="00B407FF" w:rsidRPr="00A801F8" w:rsidRDefault="00B407FF" w:rsidP="008062E8">
            <w:pPr>
              <w:suppressAutoHyphens/>
              <w:rPr>
                <w:rFonts w:ascii="Arial" w:hAnsi="Arial" w:cs="Arial"/>
                <w:b/>
                <w:bCs/>
              </w:rPr>
            </w:pPr>
            <w:r w:rsidRPr="00A801F8">
              <w:rPr>
                <w:rFonts w:ascii="Arial" w:hAnsi="Arial" w:cs="Arial"/>
                <w:b/>
                <w:bCs/>
              </w:rPr>
              <w:t>Important Information</w:t>
            </w:r>
          </w:p>
        </w:tc>
      </w:tr>
      <w:tr w:rsidR="00B407FF" w:rsidRPr="00A801F8" w14:paraId="0AAF6830" w14:textId="77777777" w:rsidTr="43695A5A">
        <w:tc>
          <w:tcPr>
            <w:tcW w:w="10632" w:type="dxa"/>
            <w:shd w:val="clear" w:color="auto" w:fill="E7E6E6" w:themeFill="background2"/>
          </w:tcPr>
          <w:p w14:paraId="01EFE912" w14:textId="65455C70" w:rsidR="00F01A02" w:rsidRPr="00A801F8" w:rsidRDefault="00B407FF" w:rsidP="43695A5A">
            <w:pPr>
              <w:suppressAutoHyphens/>
              <w:rPr>
                <w:rFonts w:ascii="Arial" w:hAnsi="Arial" w:cs="Arial"/>
                <w:lang w:val="en-US" w:eastAsia="zh-CN"/>
              </w:rPr>
            </w:pPr>
            <w:r w:rsidRPr="43695A5A">
              <w:rPr>
                <w:rFonts w:ascii="Arial" w:eastAsia="SimSun" w:hAnsi="Arial" w:cs="Arial"/>
                <w:lang w:val="en-US" w:eastAsia="zh-CN"/>
              </w:rPr>
              <w:t>This form should be completed if you have received the outcome of a Formal Stage Academic Appeal</w:t>
            </w:r>
            <w:r w:rsidR="42D0307D" w:rsidRPr="43695A5A">
              <w:rPr>
                <w:rFonts w:ascii="Arial" w:eastAsia="SimSun" w:hAnsi="Arial" w:cs="Arial"/>
                <w:lang w:val="en-US" w:eastAsia="zh-CN"/>
              </w:rPr>
              <w:t xml:space="preserve">. </w:t>
            </w:r>
          </w:p>
          <w:p w14:paraId="2109E169" w14:textId="093E7226" w:rsidR="00F01A02" w:rsidRPr="00A801F8" w:rsidRDefault="00B407FF" w:rsidP="008062E8">
            <w:pPr>
              <w:suppressAutoHyphens/>
              <w:rPr>
                <w:rFonts w:ascii="Arial" w:hAnsi="Arial" w:cs="Arial"/>
              </w:rPr>
            </w:pPr>
            <w:r w:rsidRPr="43695A5A">
              <w:rPr>
                <w:rFonts w:ascii="Arial" w:hAnsi="Arial" w:cs="Arial"/>
              </w:rPr>
              <w:t>Students</w:t>
            </w:r>
            <w:r w:rsidR="00415098" w:rsidRPr="43695A5A">
              <w:rPr>
                <w:rFonts w:ascii="Arial" w:hAnsi="Arial" w:cs="Arial"/>
              </w:rPr>
              <w:t xml:space="preserve"> should also complete this form i</w:t>
            </w:r>
            <w:r w:rsidR="67982BA5" w:rsidRPr="43695A5A">
              <w:rPr>
                <w:rFonts w:ascii="Arial" w:hAnsi="Arial" w:cs="Arial"/>
              </w:rPr>
              <w:t>f</w:t>
            </w:r>
            <w:r w:rsidR="00415098" w:rsidRPr="43695A5A">
              <w:rPr>
                <w:rFonts w:ascii="Arial" w:hAnsi="Arial" w:cs="Arial"/>
              </w:rPr>
              <w:t xml:space="preserve"> they wish to appeal </w:t>
            </w:r>
            <w:r w:rsidRPr="43695A5A">
              <w:rPr>
                <w:rFonts w:ascii="Arial" w:hAnsi="Arial" w:cs="Arial"/>
              </w:rPr>
              <w:t>a</w:t>
            </w:r>
            <w:r w:rsidR="00415098" w:rsidRPr="43695A5A">
              <w:rPr>
                <w:rFonts w:ascii="Arial" w:hAnsi="Arial" w:cs="Arial"/>
              </w:rPr>
              <w:t xml:space="preserve"> </w:t>
            </w:r>
            <w:r w:rsidRPr="43695A5A">
              <w:rPr>
                <w:rFonts w:ascii="Arial" w:hAnsi="Arial" w:cs="Arial"/>
              </w:rPr>
              <w:t xml:space="preserve">withdrawal due to the outcome of a Faculty Postgraduate Research Progression Panel or a rejected Extenuating Circumstances claim.  </w:t>
            </w:r>
          </w:p>
          <w:p w14:paraId="5D0FA20E" w14:textId="77777777" w:rsidR="00F01A02" w:rsidRPr="00A801F8" w:rsidRDefault="009718E7" w:rsidP="008062E8">
            <w:pPr>
              <w:suppressAutoHyphens/>
              <w:rPr>
                <w:rFonts w:ascii="Arial" w:hAnsi="Arial" w:cs="Arial"/>
              </w:rPr>
            </w:pPr>
            <w:r w:rsidRPr="00A801F8">
              <w:rPr>
                <w:rFonts w:ascii="Arial" w:hAnsi="Arial" w:cs="Arial"/>
              </w:rPr>
              <w:t xml:space="preserve">Further information on making an academic appeal can be found within the </w:t>
            </w:r>
            <w:hyperlink r:id="rId10" w:history="1">
              <w:r w:rsidRPr="00A801F8">
                <w:rPr>
                  <w:rStyle w:val="Hyperlink"/>
                  <w:rFonts w:ascii="Arial" w:hAnsi="Arial" w:cs="Arial"/>
                </w:rPr>
                <w:t>Academic Appeals</w:t>
              </w:r>
            </w:hyperlink>
            <w:r w:rsidRPr="00A801F8">
              <w:rPr>
                <w:rFonts w:ascii="Arial" w:hAnsi="Arial" w:cs="Arial"/>
              </w:rPr>
              <w:t xml:space="preserve"> guidance on the University’s website.</w:t>
            </w:r>
          </w:p>
          <w:p w14:paraId="7D81C324" w14:textId="169C1777" w:rsidR="00F01A02" w:rsidRPr="00CF208C" w:rsidRDefault="00F01A02" w:rsidP="008062E8">
            <w:pPr>
              <w:suppressAutoHyphens/>
              <w:rPr>
                <w:rFonts w:ascii="Arial" w:hAnsi="Arial" w:cs="Arial"/>
                <w:color w:val="0000FF"/>
              </w:rPr>
            </w:pPr>
            <w:r w:rsidRPr="793439D1">
              <w:rPr>
                <w:rFonts w:ascii="Arial" w:hAnsi="Arial" w:cs="Arial"/>
              </w:rPr>
              <w:t xml:space="preserve">We strongly recommend that you contact the </w:t>
            </w:r>
            <w:hyperlink r:id="rId11">
              <w:r w:rsidRPr="793439D1">
                <w:rPr>
                  <w:rStyle w:val="Hyperlink"/>
                  <w:rFonts w:ascii="Arial" w:hAnsi="Arial" w:cs="Arial"/>
                </w:rPr>
                <w:t>Students’ Union</w:t>
              </w:r>
            </w:hyperlink>
            <w:r w:rsidRPr="793439D1">
              <w:rPr>
                <w:rFonts w:ascii="Arial" w:hAnsi="Arial" w:cs="Arial"/>
              </w:rPr>
              <w:t xml:space="preserve"> who can support you with your appeal.</w:t>
            </w:r>
            <w:r w:rsidR="009E755F" w:rsidRPr="793439D1">
              <w:rPr>
                <w:rFonts w:ascii="Arial" w:hAnsi="Arial" w:cs="Arial"/>
              </w:rPr>
              <w:t xml:space="preserve"> They can help you to understand whether you meet the grounds for appeal</w:t>
            </w:r>
            <w:r w:rsidR="00AE6209" w:rsidRPr="793439D1">
              <w:rPr>
                <w:rFonts w:ascii="Arial" w:hAnsi="Arial" w:cs="Arial"/>
              </w:rPr>
              <w:t>.</w:t>
            </w:r>
            <w:r w:rsidRPr="793439D1">
              <w:rPr>
                <w:rFonts w:ascii="Arial" w:hAnsi="Arial" w:cs="Arial"/>
              </w:rPr>
              <w:t xml:space="preserve"> Their trained advisors can offer independent advice and can be contacted by email</w:t>
            </w:r>
            <w:r w:rsidR="00766EC8">
              <w:rPr>
                <w:rFonts w:ascii="Arial" w:hAnsi="Arial" w:cs="Arial"/>
              </w:rPr>
              <w:t xml:space="preserve"> </w:t>
            </w:r>
            <w:hyperlink r:id="rId12" w:history="1">
              <w:r w:rsidR="00767CD7" w:rsidRPr="009C2A9E">
                <w:rPr>
                  <w:rStyle w:val="Hyperlink"/>
                  <w:rFonts w:ascii="Arial" w:hAnsi="Arial" w:cs="Arial"/>
                </w:rPr>
                <w:t>ubu-advice@bradford.ac.uk</w:t>
              </w:r>
            </w:hyperlink>
            <w:r w:rsidR="00CF208C">
              <w:rPr>
                <w:rFonts w:ascii="Arial" w:hAnsi="Arial" w:cs="Arial"/>
                <w:color w:val="0000FF"/>
              </w:rPr>
              <w:t xml:space="preserve"> </w:t>
            </w:r>
            <w:r w:rsidRPr="793439D1">
              <w:rPr>
                <w:rFonts w:ascii="Arial" w:hAnsi="Arial" w:cs="Arial"/>
              </w:rPr>
              <w:t xml:space="preserve">or telephone 01274 233300. The Student Casework Team can also provide support to help you to understand the procedure, but they cannot support you to submit your appeal. You can contact them by emailing </w:t>
            </w:r>
            <w:hyperlink r:id="rId13">
              <w:r w:rsidRPr="793439D1">
                <w:rPr>
                  <w:rStyle w:val="Hyperlink"/>
                  <w:rFonts w:ascii="Arial" w:hAnsi="Arial" w:cs="Arial"/>
                </w:rPr>
                <w:t>complaintsandappeals@bradford.ac.uk</w:t>
              </w:r>
            </w:hyperlink>
            <w:r w:rsidRPr="793439D1">
              <w:rPr>
                <w:rFonts w:ascii="Arial" w:hAnsi="Arial" w:cs="Arial"/>
              </w:rPr>
              <w:t xml:space="preserve"> or telephone 01274 235108. </w:t>
            </w:r>
          </w:p>
          <w:p w14:paraId="10E05F29" w14:textId="057E7B37" w:rsidR="008C1341" w:rsidRPr="00A801F8" w:rsidRDefault="00585C36" w:rsidP="008062E8">
            <w:pPr>
              <w:suppressAutoHyphens/>
              <w:rPr>
                <w:rFonts w:ascii="Arial" w:hAnsi="Arial" w:cs="Arial"/>
              </w:rPr>
            </w:pPr>
            <w:r w:rsidRPr="00A801F8">
              <w:rPr>
                <w:rFonts w:ascii="Arial" w:hAnsi="Arial" w:cs="Arial"/>
                <w:b/>
                <w:bCs/>
              </w:rPr>
              <w:t>Please read and complete all sections of this form.  An incomplete form may be returned to you for further information.</w:t>
            </w:r>
          </w:p>
        </w:tc>
      </w:tr>
    </w:tbl>
    <w:p w14:paraId="3EE1E15B" w14:textId="77777777" w:rsidR="0050101D" w:rsidRPr="00A801F8" w:rsidRDefault="0050101D" w:rsidP="008062E8">
      <w:pPr>
        <w:suppressAutoHyphens/>
        <w:spacing w:before="0" w:after="0" w:line="240" w:lineRule="auto"/>
        <w:ind w:left="-284"/>
        <w:rPr>
          <w:rFonts w:ascii="Arial" w:hAnsi="Arial" w:cs="Arial"/>
        </w:rPr>
      </w:pPr>
    </w:p>
    <w:tbl>
      <w:tblPr>
        <w:tblW w:w="10631" w:type="dxa"/>
        <w:tblInd w:w="-856" w:type="dxa"/>
        <w:tblLayout w:type="fixed"/>
        <w:tblCellMar>
          <w:left w:w="10" w:type="dxa"/>
          <w:right w:w="10" w:type="dxa"/>
        </w:tblCellMar>
        <w:tblLook w:val="04A0" w:firstRow="1" w:lastRow="0" w:firstColumn="1" w:lastColumn="0" w:noHBand="0" w:noVBand="1"/>
      </w:tblPr>
      <w:tblGrid>
        <w:gridCol w:w="1828"/>
        <w:gridCol w:w="2395"/>
        <w:gridCol w:w="1125"/>
        <w:gridCol w:w="832"/>
        <w:gridCol w:w="3145"/>
        <w:gridCol w:w="172"/>
        <w:gridCol w:w="1134"/>
      </w:tblGrid>
      <w:tr w:rsidR="0050101D" w:rsidRPr="00A801F8" w14:paraId="3EE1E15F" w14:textId="77777777" w:rsidTr="43695A5A">
        <w:tc>
          <w:tcPr>
            <w:tcW w:w="106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A093EE4" w14:textId="4816D3C0" w:rsidR="0050101D" w:rsidRPr="00A801F8" w:rsidRDefault="00E01A24" w:rsidP="164F4F67">
            <w:pPr>
              <w:suppressAutoHyphens/>
              <w:rPr>
                <w:rFonts w:ascii="Arial" w:hAnsi="Arial" w:cs="Arial"/>
              </w:rPr>
            </w:pPr>
            <w:r w:rsidRPr="164F4F67">
              <w:rPr>
                <w:rFonts w:ascii="Arial" w:eastAsia="SimSun" w:hAnsi="Arial" w:cs="Arial"/>
                <w:b/>
                <w:bCs/>
                <w:lang w:eastAsia="en-GB"/>
              </w:rPr>
              <w:t xml:space="preserve">Section A: </w:t>
            </w:r>
            <w:r w:rsidR="00254F96" w:rsidRPr="164F4F67">
              <w:rPr>
                <w:rFonts w:ascii="Arial" w:eastAsia="SimSun" w:hAnsi="Arial" w:cs="Arial"/>
                <w:b/>
                <w:bCs/>
                <w:lang w:eastAsia="en-GB"/>
              </w:rPr>
              <w:t>Details of the student making an appeal</w:t>
            </w:r>
            <w:r w:rsidR="00254F96" w:rsidRPr="164F4F67">
              <w:rPr>
                <w:rStyle w:val="CommentReference"/>
                <w:rFonts w:ascii="Arial" w:hAnsi="Arial" w:cs="Arial"/>
              </w:rPr>
              <w:t xml:space="preserve"> </w:t>
            </w:r>
          </w:p>
          <w:p w14:paraId="3EE1E15E" w14:textId="520D775B" w:rsidR="0050101D" w:rsidRPr="00A801F8" w:rsidRDefault="0050101D" w:rsidP="164F4F67">
            <w:pPr>
              <w:suppressAutoHyphens/>
              <w:rPr>
                <w:rStyle w:val="CommentReference"/>
                <w:rFonts w:ascii="Arial" w:hAnsi="Arial" w:cs="Arial"/>
              </w:rPr>
            </w:pPr>
          </w:p>
        </w:tc>
      </w:tr>
      <w:tr w:rsidR="0050101D" w:rsidRPr="00A801F8" w14:paraId="3EE1E162" w14:textId="77777777" w:rsidTr="43695A5A">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60" w14:textId="77777777" w:rsidR="0050101D" w:rsidRPr="00A801F8" w:rsidRDefault="00E01A24" w:rsidP="008062E8">
            <w:pPr>
              <w:suppressAutoHyphens/>
              <w:rPr>
                <w:rFonts w:ascii="Arial" w:eastAsia="SimSun" w:hAnsi="Arial" w:cs="Arial"/>
                <w:lang w:val="en-US" w:eastAsia="zh-CN"/>
              </w:rPr>
            </w:pPr>
            <w:r w:rsidRPr="00A801F8">
              <w:rPr>
                <w:rFonts w:ascii="Arial" w:eastAsia="SimSun" w:hAnsi="Arial" w:cs="Arial"/>
                <w:lang w:val="en-US" w:eastAsia="zh-CN"/>
              </w:rPr>
              <w:t>First Name</w:t>
            </w:r>
          </w:p>
        </w:tc>
        <w:tc>
          <w:tcPr>
            <w:tcW w:w="64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1E161" w14:textId="77777777" w:rsidR="0050101D" w:rsidRPr="00A801F8" w:rsidRDefault="0050101D" w:rsidP="008062E8">
            <w:pPr>
              <w:suppressAutoHyphens/>
              <w:rPr>
                <w:rFonts w:ascii="Arial" w:eastAsia="SimSun" w:hAnsi="Arial" w:cs="Arial"/>
                <w:lang w:val="en-US" w:eastAsia="zh-CN"/>
              </w:rPr>
            </w:pPr>
          </w:p>
        </w:tc>
      </w:tr>
      <w:tr w:rsidR="0050101D" w:rsidRPr="00A801F8" w14:paraId="3EE1E165" w14:textId="77777777" w:rsidTr="43695A5A">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63" w14:textId="77777777" w:rsidR="0050101D" w:rsidRPr="00A801F8" w:rsidRDefault="00E01A24" w:rsidP="008062E8">
            <w:pPr>
              <w:suppressAutoHyphens/>
              <w:rPr>
                <w:rFonts w:ascii="Arial" w:eastAsia="SimSun" w:hAnsi="Arial" w:cs="Arial"/>
                <w:lang w:val="en-US" w:eastAsia="zh-CN"/>
              </w:rPr>
            </w:pPr>
            <w:r w:rsidRPr="00A801F8">
              <w:rPr>
                <w:rFonts w:ascii="Arial" w:eastAsia="SimSun" w:hAnsi="Arial" w:cs="Arial"/>
                <w:lang w:val="en-US" w:eastAsia="zh-CN"/>
              </w:rPr>
              <w:t>Last Name</w:t>
            </w:r>
          </w:p>
        </w:tc>
        <w:tc>
          <w:tcPr>
            <w:tcW w:w="64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1E164" w14:textId="77777777" w:rsidR="0050101D" w:rsidRPr="00A801F8" w:rsidRDefault="0050101D" w:rsidP="008062E8">
            <w:pPr>
              <w:suppressAutoHyphens/>
              <w:rPr>
                <w:rFonts w:ascii="Arial" w:eastAsia="SimSun" w:hAnsi="Arial" w:cs="Arial"/>
                <w:lang w:val="en-US" w:eastAsia="zh-CN"/>
              </w:rPr>
            </w:pPr>
          </w:p>
        </w:tc>
      </w:tr>
      <w:tr w:rsidR="0050101D" w:rsidRPr="00A801F8" w14:paraId="3EE1E168" w14:textId="77777777" w:rsidTr="43695A5A">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66" w14:textId="77777777" w:rsidR="0050101D" w:rsidRPr="00A801F8" w:rsidRDefault="00E01A24" w:rsidP="008062E8">
            <w:pPr>
              <w:suppressAutoHyphens/>
              <w:rPr>
                <w:rFonts w:ascii="Arial" w:eastAsia="SimSun" w:hAnsi="Arial" w:cs="Arial"/>
                <w:lang w:val="en-US" w:eastAsia="zh-CN"/>
              </w:rPr>
            </w:pPr>
            <w:r w:rsidRPr="00A801F8">
              <w:rPr>
                <w:rFonts w:ascii="Arial" w:eastAsia="SimSun" w:hAnsi="Arial" w:cs="Arial"/>
                <w:lang w:val="en-US" w:eastAsia="zh-CN"/>
              </w:rPr>
              <w:t>UoB Student Number</w:t>
            </w:r>
          </w:p>
        </w:tc>
        <w:tc>
          <w:tcPr>
            <w:tcW w:w="64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1E167" w14:textId="77777777" w:rsidR="0050101D" w:rsidRPr="00A801F8" w:rsidRDefault="0050101D" w:rsidP="008062E8">
            <w:pPr>
              <w:suppressAutoHyphens/>
              <w:rPr>
                <w:rFonts w:ascii="Arial" w:eastAsia="SimSun" w:hAnsi="Arial" w:cs="Arial"/>
                <w:lang w:val="en-US" w:eastAsia="zh-CN"/>
              </w:rPr>
            </w:pPr>
          </w:p>
        </w:tc>
      </w:tr>
      <w:tr w:rsidR="004D5A44" w:rsidRPr="00A801F8" w14:paraId="152E5DA3" w14:textId="77777777" w:rsidTr="43695A5A">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ED28DC8" w14:textId="6C6A68C0" w:rsidR="004D5A44" w:rsidRPr="00A801F8" w:rsidRDefault="004D5A44" w:rsidP="008062E8">
            <w:pPr>
              <w:suppressAutoHyphens/>
              <w:rPr>
                <w:rFonts w:ascii="Arial" w:eastAsia="SimSun" w:hAnsi="Arial" w:cs="Arial"/>
                <w:lang w:val="en-US" w:eastAsia="zh-CN"/>
              </w:rPr>
            </w:pPr>
            <w:r w:rsidRPr="00A801F8">
              <w:rPr>
                <w:rFonts w:ascii="Arial" w:hAnsi="Arial" w:cs="Arial"/>
              </w:rPr>
              <w:t>Course</w:t>
            </w:r>
            <w:r w:rsidR="005857B6">
              <w:rPr>
                <w:rFonts w:ascii="Arial" w:hAnsi="Arial" w:cs="Arial"/>
              </w:rPr>
              <w:t xml:space="preserve"> </w:t>
            </w:r>
            <w:r w:rsidRPr="00A801F8">
              <w:rPr>
                <w:rFonts w:ascii="Arial" w:hAnsi="Arial" w:cs="Arial"/>
              </w:rPr>
              <w:t>/</w:t>
            </w:r>
            <w:r w:rsidR="00CA5AD1">
              <w:rPr>
                <w:rFonts w:ascii="Arial" w:hAnsi="Arial" w:cs="Arial"/>
              </w:rPr>
              <w:t xml:space="preserve"> </w:t>
            </w:r>
            <w:r w:rsidRPr="00A801F8">
              <w:rPr>
                <w:rFonts w:ascii="Arial" w:hAnsi="Arial" w:cs="Arial"/>
              </w:rPr>
              <w:t>Programme</w:t>
            </w:r>
          </w:p>
        </w:tc>
        <w:tc>
          <w:tcPr>
            <w:tcW w:w="64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964051" w14:textId="6A73FC04" w:rsidR="004D5A44" w:rsidRPr="00A801F8" w:rsidRDefault="004D5A44" w:rsidP="008062E8">
            <w:pPr>
              <w:suppressAutoHyphens/>
              <w:rPr>
                <w:rFonts w:ascii="Arial" w:eastAsia="SimSun" w:hAnsi="Arial" w:cs="Arial"/>
                <w:lang w:val="en-US" w:eastAsia="zh-CN"/>
              </w:rPr>
            </w:pPr>
          </w:p>
        </w:tc>
      </w:tr>
      <w:tr w:rsidR="0050101D" w:rsidRPr="00A801F8" w14:paraId="3EE1E16E" w14:textId="77777777" w:rsidTr="43695A5A">
        <w:tc>
          <w:tcPr>
            <w:tcW w:w="422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3EE1E16C" w14:textId="53728BCF" w:rsidR="0050101D" w:rsidRPr="00A801F8" w:rsidRDefault="00E01A24" w:rsidP="008062E8">
            <w:pPr>
              <w:suppressAutoHyphens/>
              <w:rPr>
                <w:rFonts w:ascii="Arial" w:eastAsia="SimSun" w:hAnsi="Arial" w:cs="Arial"/>
                <w:lang w:val="en-US" w:eastAsia="zh-CN"/>
              </w:rPr>
            </w:pPr>
            <w:r w:rsidRPr="00A801F8">
              <w:rPr>
                <w:rFonts w:ascii="Arial" w:eastAsia="SimSun" w:hAnsi="Arial" w:cs="Arial"/>
                <w:lang w:val="en-US" w:eastAsia="zh-CN"/>
              </w:rPr>
              <w:t>Date</w:t>
            </w:r>
            <w:r w:rsidR="005857B6">
              <w:rPr>
                <w:rFonts w:ascii="Arial" w:eastAsia="SimSun" w:hAnsi="Arial" w:cs="Arial"/>
                <w:lang w:val="en-US" w:eastAsia="zh-CN"/>
              </w:rPr>
              <w:t xml:space="preserve"> </w:t>
            </w:r>
            <w:r w:rsidR="00CA5AD1">
              <w:rPr>
                <w:rFonts w:ascii="Arial" w:eastAsia="SimSun" w:hAnsi="Arial" w:cs="Arial"/>
                <w:lang w:val="en-US" w:eastAsia="zh-CN"/>
              </w:rPr>
              <w:t>of Decision</w:t>
            </w:r>
          </w:p>
        </w:tc>
        <w:tc>
          <w:tcPr>
            <w:tcW w:w="6408"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467707958"/>
              <w:placeholder>
                <w:docPart w:val="DefaultPlaceholder_-1854013437"/>
              </w:placeholder>
              <w:date>
                <w:dateFormat w:val="dd/MM/yyyy"/>
                <w:lid w:val="en-GB"/>
                <w:storeMappedDataAs w:val="dateTime"/>
                <w:calendar w:val="gregorian"/>
              </w:date>
            </w:sdtPr>
            <w:sdtContent>
              <w:p w14:paraId="3EE1E16D" w14:textId="69236540" w:rsidR="0050101D" w:rsidRPr="00A801F8" w:rsidRDefault="00E01A24" w:rsidP="008062E8">
                <w:pPr>
                  <w:suppressAutoHyphens/>
                  <w:rPr>
                    <w:rFonts w:ascii="Arial" w:hAnsi="Arial" w:cs="Arial"/>
                  </w:rPr>
                </w:pPr>
                <w:r w:rsidRPr="00A801F8">
                  <w:rPr>
                    <w:rStyle w:val="PlaceholderText"/>
                    <w:rFonts w:ascii="Arial" w:hAnsi="Arial" w:cs="Arial"/>
                  </w:rPr>
                  <w:t>Click or tap to enter a date.</w:t>
                </w:r>
              </w:p>
            </w:sdtContent>
          </w:sdt>
        </w:tc>
      </w:tr>
      <w:tr w:rsidR="00E73370" w:rsidRPr="00A801F8" w14:paraId="421C0C16" w14:textId="77777777" w:rsidTr="43695A5A">
        <w:tc>
          <w:tcPr>
            <w:tcW w:w="422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5F9A8EA9" w14:textId="482D318C" w:rsidR="00E73370" w:rsidRPr="00A801F8" w:rsidRDefault="00E73370" w:rsidP="00E73370">
            <w:pPr>
              <w:suppressAutoHyphens/>
              <w:rPr>
                <w:rFonts w:ascii="Arial" w:eastAsia="SimSun" w:hAnsi="Arial" w:cs="Arial"/>
                <w:lang w:val="en-US" w:eastAsia="zh-CN"/>
              </w:rPr>
            </w:pPr>
            <w:r w:rsidRPr="00942F54">
              <w:rPr>
                <w:rFonts w:ascii="Arial" w:hAnsi="Arial" w:cs="Arial"/>
              </w:rPr>
              <w:t>Learner support plan</w:t>
            </w:r>
          </w:p>
        </w:tc>
        <w:tc>
          <w:tcPr>
            <w:tcW w:w="6408"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299311516"/>
              <w:placeholder>
                <w:docPart w:val="CBC28B7B32C944199F89B4D1650CD606"/>
              </w:placeholder>
              <w:comboBox>
                <w:listItem w:displayText="Yes" w:value="Yes"/>
                <w:listItem w:displayText="No" w:value="No"/>
              </w:comboBox>
            </w:sdtPr>
            <w:sdtContent>
              <w:p w14:paraId="475FD285" w14:textId="08D2A24D" w:rsidR="00E73370" w:rsidRPr="00A801F8" w:rsidRDefault="00E73370" w:rsidP="00E73370">
                <w:pPr>
                  <w:suppressAutoHyphens/>
                  <w:rPr>
                    <w:rStyle w:val="PlaceholderText"/>
                    <w:rFonts w:ascii="Arial" w:hAnsi="Arial" w:cs="Arial"/>
                  </w:rPr>
                </w:pPr>
                <w:r w:rsidRPr="00942F54">
                  <w:rPr>
                    <w:rFonts w:ascii="Arial" w:hAnsi="Arial" w:cs="Arial"/>
                    <w:b/>
                  </w:rPr>
                  <w:t>Yes/No</w:t>
                </w:r>
              </w:p>
            </w:sdtContent>
          </w:sdt>
        </w:tc>
      </w:tr>
      <w:tr w:rsidR="00E73370" w:rsidRPr="00A801F8" w14:paraId="13F36C57" w14:textId="77777777" w:rsidTr="43695A5A">
        <w:tc>
          <w:tcPr>
            <w:tcW w:w="422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413E11F5" w14:textId="701B1579" w:rsidR="00E73370" w:rsidRPr="00A801F8" w:rsidRDefault="00E73370" w:rsidP="00E73370">
            <w:pPr>
              <w:suppressAutoHyphens/>
              <w:rPr>
                <w:rFonts w:ascii="Arial" w:eastAsia="SimSun" w:hAnsi="Arial" w:cs="Arial"/>
                <w:lang w:val="en-US" w:eastAsia="zh-CN"/>
              </w:rPr>
            </w:pPr>
            <w:r w:rsidRPr="00942F54">
              <w:rPr>
                <w:rFonts w:ascii="Arial" w:hAnsi="Arial" w:cs="Arial"/>
              </w:rPr>
              <w:t>Are you studying on a student visa?</w:t>
            </w:r>
          </w:p>
        </w:tc>
        <w:tc>
          <w:tcPr>
            <w:tcW w:w="6408"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1272545391"/>
              <w:placeholder>
                <w:docPart w:val="D6FB11470CDF4BD5BA25BEF0E9665C26"/>
              </w:placeholder>
              <w:comboBox>
                <w:listItem w:displayText="Yes" w:value="Yes"/>
                <w:listItem w:displayText="No" w:value="No"/>
              </w:comboBox>
            </w:sdtPr>
            <w:sdtContent>
              <w:p w14:paraId="1B6A2E2D" w14:textId="77777777" w:rsidR="00E73370" w:rsidRPr="00942F54" w:rsidRDefault="00E73370" w:rsidP="00E73370">
                <w:pPr>
                  <w:rPr>
                    <w:rFonts w:ascii="Arial" w:hAnsi="Arial" w:cs="Arial"/>
                    <w:b/>
                  </w:rPr>
                </w:pPr>
                <w:r w:rsidRPr="00942F54">
                  <w:rPr>
                    <w:rFonts w:ascii="Arial" w:hAnsi="Arial" w:cs="Arial"/>
                    <w:b/>
                  </w:rPr>
                  <w:t>Yes/No</w:t>
                </w:r>
              </w:p>
            </w:sdtContent>
          </w:sdt>
          <w:p w14:paraId="0543C544" w14:textId="0D1EB515" w:rsidR="00E73370" w:rsidRPr="00A801F8" w:rsidRDefault="78E54A14" w:rsidP="00E73370">
            <w:pPr>
              <w:suppressAutoHyphens/>
              <w:rPr>
                <w:rStyle w:val="PlaceholderText"/>
                <w:rFonts w:ascii="Arial" w:hAnsi="Arial" w:cs="Arial"/>
              </w:rPr>
            </w:pPr>
            <w:r w:rsidRPr="43695A5A">
              <w:rPr>
                <w:rFonts w:ascii="Arial" w:hAnsi="Arial" w:cs="Arial"/>
              </w:rPr>
              <w:t xml:space="preserve">If you select Yes, and you are appealing a withdrawal decision, you must contact the Visa Support Team to inform them you have submitted an appeal (by emailing </w:t>
            </w:r>
            <w:hyperlink r:id="rId14">
              <w:r w:rsidRPr="43695A5A">
                <w:rPr>
                  <w:rStyle w:val="Hyperlink"/>
                  <w:rFonts w:ascii="Arial" w:hAnsi="Arial" w:cs="Arial"/>
                </w:rPr>
                <w:t>visasupport@bradford.ac.uk</w:t>
              </w:r>
            </w:hyperlink>
            <w:r w:rsidRPr="43695A5A">
              <w:rPr>
                <w:rFonts w:ascii="Arial" w:hAnsi="Arial" w:cs="Arial"/>
              </w:rPr>
              <w:t>). If we accept your appeal for consideration, we will also contact the Visa Support team to request they place a hold on revoking your student visa until the appeal procedure is concluded.</w:t>
            </w:r>
          </w:p>
        </w:tc>
      </w:tr>
      <w:tr w:rsidR="00E73370" w:rsidRPr="00A801F8" w14:paraId="5747A339" w14:textId="77777777" w:rsidTr="43695A5A">
        <w:tc>
          <w:tcPr>
            <w:tcW w:w="4223"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7150482E" w14:textId="57385C56" w:rsidR="00E73370" w:rsidRPr="00A801F8" w:rsidRDefault="00E73370" w:rsidP="00E73370">
            <w:pPr>
              <w:suppressAutoHyphens/>
              <w:rPr>
                <w:rFonts w:ascii="Arial" w:eastAsia="SimSun" w:hAnsi="Arial" w:cs="Arial"/>
                <w:lang w:val="en-US" w:eastAsia="zh-CN"/>
              </w:rPr>
            </w:pPr>
            <w:r w:rsidRPr="00942F54">
              <w:rPr>
                <w:rFonts w:ascii="Arial" w:hAnsi="Arial" w:cs="Arial"/>
              </w:rPr>
              <w:t>Have you sought advice from the Students’ Union?</w:t>
            </w:r>
          </w:p>
        </w:tc>
        <w:tc>
          <w:tcPr>
            <w:tcW w:w="6408"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1349911056"/>
              <w:placeholder>
                <w:docPart w:val="F909851B16CB45DF9B40D58F6050C961"/>
              </w:placeholder>
              <w:comboBox>
                <w:listItem w:displayText="Yes" w:value="Yes"/>
                <w:listItem w:displayText="No" w:value="No"/>
              </w:comboBox>
            </w:sdtPr>
            <w:sdtContent>
              <w:p w14:paraId="2FEDF7C9" w14:textId="3CE7C989" w:rsidR="00E73370" w:rsidRPr="00A801F8" w:rsidRDefault="00E73370" w:rsidP="00E73370">
                <w:pPr>
                  <w:suppressAutoHyphens/>
                  <w:rPr>
                    <w:rStyle w:val="PlaceholderText"/>
                    <w:rFonts w:ascii="Arial" w:hAnsi="Arial" w:cs="Arial"/>
                  </w:rPr>
                </w:pPr>
                <w:r w:rsidRPr="00942F54">
                  <w:rPr>
                    <w:rFonts w:ascii="Arial" w:hAnsi="Arial" w:cs="Arial"/>
                    <w:b/>
                  </w:rPr>
                  <w:t>Yes/No</w:t>
                </w:r>
              </w:p>
            </w:sdtContent>
          </w:sdt>
        </w:tc>
      </w:tr>
      <w:tr w:rsidR="00E73370" w:rsidRPr="00A801F8" w14:paraId="76254CF5" w14:textId="77777777" w:rsidTr="43695A5A">
        <w:tc>
          <w:tcPr>
            <w:tcW w:w="4223"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64FB5DAC" w14:textId="7FA3539E" w:rsidR="00E73370" w:rsidRPr="00A801F8" w:rsidRDefault="00E73370" w:rsidP="00E73370">
            <w:pPr>
              <w:suppressAutoHyphens/>
              <w:rPr>
                <w:rFonts w:ascii="Arial" w:eastAsia="SimSun" w:hAnsi="Arial" w:cs="Arial"/>
                <w:b/>
                <w:bCs/>
                <w:lang w:val="en-US" w:eastAsia="zh-CN"/>
              </w:rPr>
            </w:pPr>
            <w:r w:rsidRPr="00A801F8">
              <w:rPr>
                <w:rFonts w:ascii="Arial" w:hAnsi="Arial" w:cs="Arial"/>
              </w:rPr>
              <w:lastRenderedPageBreak/>
              <w:t xml:space="preserve">Have you read the </w:t>
            </w:r>
            <w:hyperlink r:id="rId15" w:history="1">
              <w:r w:rsidRPr="002E251A">
                <w:rPr>
                  <w:rStyle w:val="Hyperlink"/>
                  <w:rFonts w:ascii="Arial" w:hAnsi="Arial" w:cs="Arial"/>
                </w:rPr>
                <w:t>Academic Appeals Regulation</w:t>
              </w:r>
            </w:hyperlink>
            <w:r w:rsidRPr="00A801F8">
              <w:rPr>
                <w:rFonts w:ascii="Arial" w:hAnsi="Arial" w:cs="Arial"/>
              </w:rPr>
              <w:t>?</w:t>
            </w:r>
          </w:p>
        </w:tc>
        <w:tc>
          <w:tcPr>
            <w:tcW w:w="6408" w:type="dxa"/>
            <w:gridSpan w:val="5"/>
            <w:tcBorders>
              <w:top w:val="single" w:sz="4" w:space="0" w:color="auto"/>
              <w:left w:val="single" w:sz="4" w:space="0" w:color="000000" w:themeColor="text1"/>
              <w:bottom w:val="single" w:sz="4" w:space="0" w:color="auto"/>
              <w:right w:val="single" w:sz="4" w:space="0" w:color="000000" w:themeColor="text1"/>
            </w:tcBorders>
            <w:shd w:val="clear" w:color="auto" w:fill="auto"/>
          </w:tcPr>
          <w:p w14:paraId="3E9BB67E" w14:textId="77777777" w:rsidR="00B01CE5" w:rsidRDefault="00B01CE5" w:rsidP="00B01CE5">
            <w:pPr>
              <w:rPr>
                <w:rFonts w:ascii="Arial" w:hAnsi="Arial" w:cs="Arial"/>
                <w:b/>
              </w:rPr>
            </w:pPr>
            <w:r>
              <w:rPr>
                <w:rFonts w:ascii="Arial" w:eastAsia="SimSun" w:hAnsi="Arial" w:cs="Arial"/>
                <w:b/>
                <w:bCs/>
                <w:lang w:val="en-US" w:eastAsia="zh-CN"/>
              </w:rPr>
              <w:t xml:space="preserve"> </w:t>
            </w:r>
            <w:sdt>
              <w:sdtPr>
                <w:rPr>
                  <w:rFonts w:ascii="Arial" w:hAnsi="Arial" w:cs="Arial"/>
                  <w:b/>
                </w:rPr>
                <w:id w:val="-1327592613"/>
                <w:placeholder>
                  <w:docPart w:val="8F4268898B3341A48E17C567416BD0AC"/>
                </w:placeholder>
                <w:comboBox>
                  <w:listItem w:displayText="Yes" w:value="Yes"/>
                  <w:listItem w:displayText="No" w:value="No"/>
                </w:comboBox>
              </w:sdtPr>
              <w:sdtContent>
                <w:r w:rsidRPr="00942F54">
                  <w:rPr>
                    <w:rFonts w:ascii="Arial" w:hAnsi="Arial" w:cs="Arial"/>
                    <w:b/>
                  </w:rPr>
                  <w:t>Yes/No</w:t>
                </w:r>
              </w:sdtContent>
            </w:sdt>
          </w:p>
          <w:p w14:paraId="1A457850" w14:textId="76B4D989" w:rsidR="00E73370" w:rsidRPr="00A801F8" w:rsidRDefault="00E73370" w:rsidP="00E73370">
            <w:pPr>
              <w:suppressAutoHyphens/>
              <w:rPr>
                <w:rFonts w:ascii="Arial" w:eastAsia="SimSun" w:hAnsi="Arial" w:cs="Arial"/>
                <w:b/>
                <w:bCs/>
                <w:lang w:val="en-US" w:eastAsia="zh-CN"/>
              </w:rPr>
            </w:pPr>
          </w:p>
        </w:tc>
      </w:tr>
      <w:tr w:rsidR="00E73370" w:rsidRPr="00A801F8" w14:paraId="3C47178C" w14:textId="77777777" w:rsidTr="43695A5A">
        <w:tc>
          <w:tcPr>
            <w:tcW w:w="4223" w:type="dxa"/>
            <w:gridSpan w:val="2"/>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2A1C4F59" w14:textId="77777777" w:rsidR="00E73370" w:rsidRPr="00A801F8" w:rsidRDefault="00E73370" w:rsidP="00E73370">
            <w:pPr>
              <w:suppressAutoHyphens/>
              <w:spacing w:before="0" w:after="0" w:line="240" w:lineRule="auto"/>
              <w:rPr>
                <w:rFonts w:ascii="Arial" w:eastAsia="SimSun" w:hAnsi="Arial" w:cs="Arial"/>
                <w:lang w:val="en-US" w:eastAsia="zh-CN"/>
              </w:rPr>
            </w:pPr>
          </w:p>
        </w:tc>
        <w:tc>
          <w:tcPr>
            <w:tcW w:w="6408" w:type="dxa"/>
            <w:gridSpan w:val="5"/>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4796C8C5" w14:textId="48268FAF" w:rsidR="00E73370" w:rsidRPr="00A801F8" w:rsidRDefault="00E73370" w:rsidP="164F4F67">
            <w:pPr>
              <w:suppressAutoHyphens/>
              <w:rPr>
                <w:rStyle w:val="PlaceholderText"/>
                <w:rFonts w:ascii="Arial" w:hAnsi="Arial" w:cs="Arial"/>
              </w:rPr>
            </w:pPr>
          </w:p>
          <w:p w14:paraId="1B1CD5E9" w14:textId="2ACB485B" w:rsidR="00E73370" w:rsidRPr="00A801F8" w:rsidRDefault="00E73370" w:rsidP="164F4F67">
            <w:pPr>
              <w:suppressAutoHyphens/>
              <w:rPr>
                <w:rStyle w:val="PlaceholderText"/>
                <w:rFonts w:ascii="Arial" w:hAnsi="Arial" w:cs="Arial"/>
              </w:rPr>
            </w:pPr>
          </w:p>
        </w:tc>
      </w:tr>
      <w:tr w:rsidR="00E73370" w:rsidRPr="00A801F8" w14:paraId="3EE1E170" w14:textId="77777777" w:rsidTr="43695A5A">
        <w:tc>
          <w:tcPr>
            <w:tcW w:w="10631"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757EFF6A" w14:textId="44BF315B" w:rsidR="00E73370" w:rsidRPr="00A801F8" w:rsidRDefault="00E73370" w:rsidP="164F4F67">
            <w:pPr>
              <w:suppressAutoHyphens/>
              <w:rPr>
                <w:rFonts w:ascii="Arial" w:hAnsi="Arial" w:cs="Arial"/>
              </w:rPr>
            </w:pPr>
            <w:r w:rsidRPr="164F4F67">
              <w:rPr>
                <w:rFonts w:ascii="Arial" w:eastAsia="SimSun" w:hAnsi="Arial" w:cs="Arial"/>
                <w:b/>
                <w:bCs/>
                <w:lang w:val="en-US" w:eastAsia="zh-CN"/>
              </w:rPr>
              <w:t xml:space="preserve">Section B: Reason for Review - </w:t>
            </w:r>
            <w:r w:rsidRPr="164F4F67">
              <w:rPr>
                <w:rFonts w:ascii="Arial" w:eastAsia="SimSun" w:hAnsi="Arial" w:cs="Arial"/>
                <w:lang w:val="en-US" w:eastAsia="zh-CN"/>
              </w:rPr>
              <w:t xml:space="preserve">please confirm what you are requesting that we consider </w:t>
            </w:r>
          </w:p>
          <w:p w14:paraId="3EE1E16F" w14:textId="1C69C6B7" w:rsidR="00E73370" w:rsidRPr="00A801F8" w:rsidRDefault="00E73370" w:rsidP="164F4F67">
            <w:pPr>
              <w:suppressAutoHyphens/>
              <w:rPr>
                <w:rFonts w:ascii="Arial" w:eastAsia="SimSun" w:hAnsi="Arial" w:cs="Arial"/>
                <w:lang w:val="en-US" w:eastAsia="zh-CN"/>
              </w:rPr>
            </w:pPr>
          </w:p>
        </w:tc>
      </w:tr>
      <w:tr w:rsidR="00E73370" w:rsidRPr="00A801F8" w14:paraId="3EE1E173" w14:textId="77777777" w:rsidTr="43695A5A">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71" w14:textId="77777777" w:rsidR="00E73370" w:rsidRPr="00A801F8" w:rsidRDefault="00E73370" w:rsidP="00E73370">
            <w:pPr>
              <w:suppressAutoHyphens/>
              <w:rPr>
                <w:rFonts w:ascii="Arial" w:eastAsia="SimSun" w:hAnsi="Arial" w:cs="Arial"/>
                <w:lang w:val="en-US" w:eastAsia="zh-CN"/>
              </w:rPr>
            </w:pPr>
            <w:r w:rsidRPr="00A801F8">
              <w:rPr>
                <w:rFonts w:ascii="Arial" w:eastAsia="SimSun" w:hAnsi="Arial" w:cs="Arial"/>
                <w:lang w:val="en-US" w:eastAsia="zh-CN"/>
              </w:rPr>
              <w:t>The decision of a Formal Stage Academic Appeal</w:t>
            </w:r>
          </w:p>
        </w:tc>
        <w:tc>
          <w:tcPr>
            <w:tcW w:w="64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1E172" w14:textId="39E718CA" w:rsidR="00E73370" w:rsidRPr="00A801F8" w:rsidRDefault="00E73370" w:rsidP="00E73370">
            <w:pPr>
              <w:suppressAutoHyphens/>
              <w:rPr>
                <w:rFonts w:ascii="Arial" w:hAnsi="Arial" w:cs="Arial"/>
                <w:sz w:val="40"/>
                <w:szCs w:val="40"/>
              </w:rPr>
            </w:pPr>
            <w:r w:rsidRPr="00A801F8">
              <w:rPr>
                <w:rFonts w:ascii="Segoe UI Symbol" w:eastAsia="MS Gothic" w:hAnsi="Segoe UI Symbol" w:cs="Segoe UI Symbol"/>
                <w:sz w:val="40"/>
                <w:szCs w:val="40"/>
                <w:lang w:val="en-US" w:eastAsia="zh-CN"/>
              </w:rPr>
              <w:t>☐</w:t>
            </w:r>
          </w:p>
        </w:tc>
      </w:tr>
      <w:tr w:rsidR="00E73370" w:rsidRPr="00A801F8" w14:paraId="3EE1E176" w14:textId="77777777" w:rsidTr="43695A5A">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74" w14:textId="09595D1C" w:rsidR="00E73370" w:rsidRPr="00A801F8" w:rsidRDefault="00E73370" w:rsidP="00E73370">
            <w:pPr>
              <w:suppressAutoHyphens/>
              <w:rPr>
                <w:rFonts w:ascii="Arial" w:hAnsi="Arial" w:cs="Arial"/>
              </w:rPr>
            </w:pPr>
            <w:r w:rsidRPr="00A801F8">
              <w:rPr>
                <w:rFonts w:ascii="Arial" w:hAnsi="Arial" w:cs="Arial"/>
              </w:rPr>
              <w:t>An earlier claim for Extenuating Circumstances which has been rejected</w:t>
            </w:r>
          </w:p>
        </w:tc>
        <w:tc>
          <w:tcPr>
            <w:tcW w:w="64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1E175" w14:textId="002F0403" w:rsidR="00E73370" w:rsidRPr="00A801F8" w:rsidRDefault="00E73370" w:rsidP="00E73370">
            <w:pPr>
              <w:suppressAutoHyphens/>
              <w:rPr>
                <w:rFonts w:ascii="Arial" w:hAnsi="Arial" w:cs="Arial"/>
                <w:sz w:val="40"/>
                <w:szCs w:val="40"/>
              </w:rPr>
            </w:pPr>
            <w:r w:rsidRPr="00A801F8">
              <w:rPr>
                <w:rFonts w:ascii="Segoe UI Symbol" w:eastAsia="MS Gothic" w:hAnsi="Segoe UI Symbol" w:cs="Segoe UI Symbol"/>
                <w:sz w:val="40"/>
                <w:szCs w:val="40"/>
                <w:lang w:val="en-US" w:eastAsia="zh-CN"/>
              </w:rPr>
              <w:t>☐</w:t>
            </w:r>
          </w:p>
        </w:tc>
      </w:tr>
      <w:tr w:rsidR="00E73370" w:rsidRPr="00A801F8" w14:paraId="0CE5653B" w14:textId="77777777" w:rsidTr="43695A5A">
        <w:tc>
          <w:tcPr>
            <w:tcW w:w="42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DEF7F86" w14:textId="301EAEF1" w:rsidR="00E73370" w:rsidRPr="00A801F8" w:rsidRDefault="00E73370" w:rsidP="00E73370">
            <w:pPr>
              <w:suppressAutoHyphens/>
              <w:rPr>
                <w:rFonts w:ascii="Arial" w:hAnsi="Arial" w:cs="Arial"/>
              </w:rPr>
            </w:pPr>
            <w:r w:rsidRPr="00A801F8">
              <w:rPr>
                <w:rFonts w:ascii="Arial" w:hAnsi="Arial" w:cs="Arial"/>
              </w:rPr>
              <w:t>The outcome of a Faculty Postgraduate Progression Panel</w:t>
            </w:r>
          </w:p>
        </w:tc>
        <w:tc>
          <w:tcPr>
            <w:tcW w:w="64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FC1604" w14:textId="4F091084" w:rsidR="00E73370" w:rsidRPr="00A801F8" w:rsidRDefault="00E73370" w:rsidP="00E73370">
            <w:pPr>
              <w:suppressAutoHyphens/>
              <w:rPr>
                <w:rFonts w:ascii="Arial" w:eastAsia="MS Gothic" w:hAnsi="Arial" w:cs="Arial"/>
                <w:sz w:val="40"/>
                <w:szCs w:val="40"/>
                <w:lang w:val="en-US" w:eastAsia="zh-CN"/>
              </w:rPr>
            </w:pPr>
            <w:r w:rsidRPr="00A801F8">
              <w:rPr>
                <w:rFonts w:ascii="Segoe UI Symbol" w:eastAsia="MS Gothic" w:hAnsi="Segoe UI Symbol" w:cs="Segoe UI Symbol"/>
                <w:sz w:val="40"/>
                <w:szCs w:val="40"/>
                <w:lang w:val="en-US" w:eastAsia="zh-CN"/>
              </w:rPr>
              <w:t>☐</w:t>
            </w:r>
          </w:p>
        </w:tc>
      </w:tr>
      <w:tr w:rsidR="00E73370" w:rsidRPr="00A801F8" w14:paraId="00984396" w14:textId="77777777" w:rsidTr="43695A5A">
        <w:tc>
          <w:tcPr>
            <w:tcW w:w="4223" w:type="dxa"/>
            <w:gridSpan w:val="2"/>
            <w:tcBorders>
              <w:top w:val="single" w:sz="4" w:space="0" w:color="auto"/>
              <w:bottom w:val="single" w:sz="4" w:space="0" w:color="auto"/>
            </w:tcBorders>
            <w:shd w:val="clear" w:color="auto" w:fill="FFFFFF" w:themeFill="background1"/>
            <w:tcMar>
              <w:top w:w="0" w:type="dxa"/>
              <w:left w:w="108" w:type="dxa"/>
              <w:bottom w:w="0" w:type="dxa"/>
              <w:right w:w="108" w:type="dxa"/>
            </w:tcMar>
          </w:tcPr>
          <w:p w14:paraId="18A8886A" w14:textId="77777777" w:rsidR="00E73370" w:rsidRDefault="00E73370" w:rsidP="00E73370">
            <w:pPr>
              <w:suppressAutoHyphens/>
              <w:spacing w:before="0" w:after="0" w:line="240" w:lineRule="auto"/>
              <w:rPr>
                <w:rFonts w:ascii="Arial" w:hAnsi="Arial" w:cs="Arial"/>
              </w:rPr>
            </w:pPr>
          </w:p>
          <w:p w14:paraId="647CD23F" w14:textId="77777777" w:rsidR="00BC27E0" w:rsidRPr="00A801F8" w:rsidRDefault="00BC27E0" w:rsidP="00E73370">
            <w:pPr>
              <w:suppressAutoHyphens/>
              <w:spacing w:before="0" w:after="0" w:line="240" w:lineRule="auto"/>
              <w:rPr>
                <w:rFonts w:ascii="Arial" w:hAnsi="Arial" w:cs="Arial"/>
              </w:rPr>
            </w:pPr>
          </w:p>
        </w:tc>
        <w:tc>
          <w:tcPr>
            <w:tcW w:w="6408" w:type="dxa"/>
            <w:gridSpan w:val="5"/>
            <w:tcBorders>
              <w:top w:val="single" w:sz="4" w:space="0" w:color="auto"/>
              <w:bottom w:val="single" w:sz="4" w:space="0" w:color="auto"/>
            </w:tcBorders>
            <w:shd w:val="clear" w:color="auto" w:fill="FFFFFF" w:themeFill="background1"/>
          </w:tcPr>
          <w:p w14:paraId="239AB180" w14:textId="77777777" w:rsidR="00E73370" w:rsidRPr="00A801F8" w:rsidRDefault="00E73370" w:rsidP="00E73370">
            <w:pPr>
              <w:suppressAutoHyphens/>
              <w:spacing w:before="0" w:after="0" w:line="240" w:lineRule="auto"/>
              <w:rPr>
                <w:rFonts w:ascii="Arial" w:hAnsi="Arial" w:cs="Arial"/>
                <w:b/>
              </w:rPr>
            </w:pPr>
          </w:p>
        </w:tc>
      </w:tr>
      <w:tr w:rsidR="00E73370" w:rsidRPr="00A801F8" w14:paraId="3EE1E180" w14:textId="77777777" w:rsidTr="43695A5A">
        <w:tc>
          <w:tcPr>
            <w:tcW w:w="10631"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7D" w14:textId="65F6F666" w:rsidR="00E73370" w:rsidRPr="00A801F8" w:rsidRDefault="00E73370" w:rsidP="00E73370">
            <w:pPr>
              <w:suppressAutoHyphens/>
              <w:rPr>
                <w:rFonts w:ascii="Arial" w:eastAsia="SimSun" w:hAnsi="Arial" w:cs="Arial"/>
                <w:b/>
                <w:bCs/>
                <w:lang w:val="en-US" w:eastAsia="zh-CN"/>
              </w:rPr>
            </w:pPr>
            <w:r w:rsidRPr="00A801F8">
              <w:rPr>
                <w:rFonts w:ascii="Arial" w:eastAsia="SimSun" w:hAnsi="Arial" w:cs="Arial"/>
                <w:b/>
                <w:bCs/>
                <w:lang w:val="en-US" w:eastAsia="zh-CN"/>
              </w:rPr>
              <w:t>Section C: Grounds for Appeal</w:t>
            </w:r>
          </w:p>
          <w:p w14:paraId="3EE1E17F" w14:textId="38189EBC" w:rsidR="00E73370" w:rsidRPr="00A801F8" w:rsidRDefault="00E73370" w:rsidP="00E73370">
            <w:pPr>
              <w:suppressAutoHyphens/>
              <w:rPr>
                <w:rFonts w:ascii="Arial" w:hAnsi="Arial" w:cs="Arial"/>
              </w:rPr>
            </w:pPr>
            <w:r w:rsidRPr="00A801F8">
              <w:rPr>
                <w:rFonts w:ascii="Arial" w:eastAsia="SimSun" w:hAnsi="Arial" w:cs="Arial"/>
                <w:lang w:val="en-US" w:eastAsia="zh-CN"/>
              </w:rPr>
              <w:t xml:space="preserve">We </w:t>
            </w:r>
            <w:r w:rsidRPr="00A801F8">
              <w:rPr>
                <w:rFonts w:ascii="Arial" w:hAnsi="Arial" w:cs="Arial"/>
                <w:color w:val="000000"/>
              </w:rPr>
              <w:t xml:space="preserve">will only review cases where </w:t>
            </w:r>
            <w:bookmarkStart w:id="0" w:name="_Hlk161405530"/>
            <w:r w:rsidRPr="00A801F8">
              <w:rPr>
                <w:rFonts w:ascii="Arial" w:hAnsi="Arial" w:cs="Arial"/>
                <w:color w:val="000000"/>
              </w:rPr>
              <w:t>there is information and evidence provided with the appeal to support grounds. Disagreement with the previous decision is not in itself a ground for review.</w:t>
            </w:r>
            <w:bookmarkEnd w:id="0"/>
          </w:p>
        </w:tc>
      </w:tr>
      <w:tr w:rsidR="00E73370" w:rsidRPr="00A801F8" w14:paraId="3EE1E185" w14:textId="77777777" w:rsidTr="43695A5A">
        <w:tc>
          <w:tcPr>
            <w:tcW w:w="9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A4C9F" w14:textId="77777777" w:rsidR="00E73370" w:rsidRPr="00A801F8" w:rsidRDefault="00E73370" w:rsidP="00E73370">
            <w:pPr>
              <w:suppressAutoHyphens/>
              <w:ind w:left="357"/>
              <w:contextualSpacing/>
              <w:rPr>
                <w:rFonts w:ascii="Arial" w:hAnsi="Arial" w:cs="Arial"/>
                <w:sz w:val="16"/>
                <w:szCs w:val="16"/>
              </w:rPr>
            </w:pPr>
            <w:bookmarkStart w:id="1" w:name="_Hlk161405316"/>
            <w:bookmarkEnd w:id="1"/>
          </w:p>
          <w:p w14:paraId="53700FB7" w14:textId="1FD62F5A" w:rsidR="00E73370" w:rsidRPr="00A801F8" w:rsidRDefault="30181E3D" w:rsidP="793439D1">
            <w:pPr>
              <w:numPr>
                <w:ilvl w:val="0"/>
                <w:numId w:val="6"/>
              </w:numPr>
              <w:suppressAutoHyphens/>
              <w:ind w:left="357" w:hanging="357"/>
              <w:contextualSpacing/>
              <w:rPr>
                <w:rFonts w:ascii="Arial" w:eastAsia="Arial" w:hAnsi="Arial" w:cs="Arial"/>
              </w:rPr>
            </w:pPr>
            <w:r w:rsidRPr="793439D1">
              <w:rPr>
                <w:rFonts w:ascii="Arial" w:eastAsia="Arial" w:hAnsi="Arial" w:cs="Arial"/>
              </w:rPr>
              <w:t>There is evidence of procedural irregularity when the original decision was made, which is significant enough to have impacted the decision.</w:t>
            </w:r>
          </w:p>
          <w:p w14:paraId="3EE1E181" w14:textId="601CA726" w:rsidR="00E73370" w:rsidRPr="00A801F8" w:rsidRDefault="00E73370" w:rsidP="793439D1">
            <w:pPr>
              <w:suppressAutoHyphens/>
              <w:ind w:left="357" w:hanging="357"/>
              <w:contextualSpacing/>
              <w:rPr>
                <w:rFonts w:ascii="Arial" w:eastAsia="Arial" w:hAnsi="Arial" w:cs="Arial"/>
              </w:rPr>
            </w:pPr>
          </w:p>
        </w:tc>
        <w:tc>
          <w:tcPr>
            <w:tcW w:w="1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1888522982"/>
              <w:placeholder>
                <w:docPart w:val="3ABBB55ED9874926988DBCB79DF89DA3"/>
              </w:placeholder>
              <w:comboBox>
                <w:listItem w:displayText="Yes" w:value="Yes"/>
                <w:listItem w:displayText="No" w:value="No"/>
              </w:comboBox>
            </w:sdtPr>
            <w:sdtContent>
              <w:p w14:paraId="77B01714" w14:textId="77777777" w:rsidR="00D01C9E" w:rsidRDefault="00D01C9E" w:rsidP="00D01C9E">
                <w:pPr>
                  <w:rPr>
                    <w:rFonts w:ascii="Arial" w:hAnsi="Arial" w:cs="Arial"/>
                    <w:b/>
                  </w:rPr>
                </w:pPr>
                <w:r w:rsidRPr="00942F54">
                  <w:rPr>
                    <w:rFonts w:ascii="Arial" w:hAnsi="Arial" w:cs="Arial"/>
                    <w:b/>
                  </w:rPr>
                  <w:t>Yes/No</w:t>
                </w:r>
              </w:p>
            </w:sdtContent>
          </w:sdt>
          <w:p w14:paraId="3EE1E184" w14:textId="73FECBE6" w:rsidR="00E73370" w:rsidRPr="00A801F8" w:rsidRDefault="00E73370" w:rsidP="00E73370">
            <w:pPr>
              <w:suppressAutoHyphens/>
              <w:rPr>
                <w:rFonts w:ascii="Arial" w:hAnsi="Arial" w:cs="Arial"/>
              </w:rPr>
            </w:pPr>
          </w:p>
        </w:tc>
      </w:tr>
      <w:tr w:rsidR="00E73370" w:rsidRPr="00A801F8" w14:paraId="3EE1E18A" w14:textId="77777777" w:rsidTr="43695A5A">
        <w:trPr>
          <w:trHeight w:val="886"/>
        </w:trPr>
        <w:tc>
          <w:tcPr>
            <w:tcW w:w="93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398B61" w14:textId="77777777" w:rsidR="00E73370" w:rsidRPr="00A801F8" w:rsidRDefault="00E73370" w:rsidP="00E73370">
            <w:pPr>
              <w:suppressAutoHyphens/>
              <w:ind w:left="357"/>
              <w:contextualSpacing/>
              <w:rPr>
                <w:rFonts w:ascii="Arial" w:hAnsi="Arial" w:cs="Arial"/>
                <w:sz w:val="16"/>
                <w:szCs w:val="16"/>
              </w:rPr>
            </w:pPr>
            <w:bookmarkStart w:id="2" w:name="_Hlk161405414"/>
          </w:p>
          <w:p w14:paraId="3EE1E186" w14:textId="60352782" w:rsidR="00E73370" w:rsidRPr="00A801F8" w:rsidRDefault="00E73370" w:rsidP="00E73370">
            <w:pPr>
              <w:numPr>
                <w:ilvl w:val="0"/>
                <w:numId w:val="6"/>
              </w:numPr>
              <w:suppressAutoHyphens/>
              <w:ind w:left="357" w:hanging="357"/>
              <w:contextualSpacing/>
              <w:rPr>
                <w:rFonts w:ascii="Arial" w:hAnsi="Arial" w:cs="Arial"/>
              </w:rPr>
            </w:pPr>
            <w:r w:rsidRPr="00A801F8">
              <w:rPr>
                <w:rFonts w:ascii="Arial" w:eastAsia="SimSun" w:hAnsi="Arial" w:cs="Arial"/>
                <w:color w:val="000000"/>
                <w:lang w:val="en-US" w:eastAsia="zh-CN"/>
              </w:rPr>
              <w:t>There is new and relevant evidence which, for good and reasonable cause, was not available previously.</w:t>
            </w:r>
            <w:bookmarkEnd w:id="2"/>
            <w:r w:rsidRPr="00A801F8">
              <w:rPr>
                <w:rFonts w:ascii="Arial" w:eastAsia="SimSun" w:hAnsi="Arial" w:cs="Arial"/>
                <w:color w:val="000000"/>
                <w:lang w:val="en-US" w:eastAsia="zh-CN"/>
              </w:rPr>
              <w:t xml:space="preserve"> </w:t>
            </w:r>
          </w:p>
        </w:tc>
        <w:tc>
          <w:tcPr>
            <w:tcW w:w="13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Fonts w:ascii="Arial" w:hAnsi="Arial" w:cs="Arial"/>
                <w:b/>
                <w:bCs/>
              </w:rPr>
              <w:id w:val="-1601554995"/>
              <w:placeholder>
                <w:docPart w:val="1236118A3D4C478A8DD083C2A892A9C4"/>
              </w:placeholder>
              <w:comboBox>
                <w:listItem w:displayText="Yes" w:value="Yes"/>
                <w:listItem w:displayText="No" w:value="No"/>
              </w:comboBox>
            </w:sdtPr>
            <w:sdtContent>
              <w:p w14:paraId="22009378" w14:textId="77777777" w:rsidR="00D01C9E" w:rsidRDefault="00D01C9E" w:rsidP="00D01C9E">
                <w:pPr>
                  <w:rPr>
                    <w:rFonts w:ascii="Arial" w:hAnsi="Arial" w:cs="Arial"/>
                    <w:b/>
                  </w:rPr>
                </w:pPr>
                <w:r w:rsidRPr="00942F54">
                  <w:rPr>
                    <w:rFonts w:ascii="Arial" w:hAnsi="Arial" w:cs="Arial"/>
                    <w:b/>
                  </w:rPr>
                  <w:t>Yes/No</w:t>
                </w:r>
              </w:p>
            </w:sdtContent>
          </w:sdt>
          <w:p w14:paraId="3EE1E189" w14:textId="5B8C8146" w:rsidR="00E73370" w:rsidRPr="00A801F8" w:rsidRDefault="00E73370" w:rsidP="00E73370">
            <w:pPr>
              <w:suppressAutoHyphens/>
              <w:rPr>
                <w:rFonts w:ascii="Arial" w:hAnsi="Arial" w:cs="Arial"/>
              </w:rPr>
            </w:pPr>
          </w:p>
        </w:tc>
      </w:tr>
      <w:tr w:rsidR="00E73370" w:rsidRPr="00A801F8" w14:paraId="3EE1E18E" w14:textId="77777777" w:rsidTr="43695A5A">
        <w:tc>
          <w:tcPr>
            <w:tcW w:w="106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8B" w14:textId="77777777" w:rsidR="00E73370" w:rsidRPr="00A801F8" w:rsidRDefault="00E73370" w:rsidP="00E73370">
            <w:pPr>
              <w:suppressAutoHyphens/>
              <w:rPr>
                <w:rFonts w:ascii="Arial" w:eastAsia="SimSun" w:hAnsi="Arial" w:cs="Arial"/>
                <w:b/>
                <w:lang w:val="en-US" w:eastAsia="zh-CN"/>
              </w:rPr>
            </w:pPr>
            <w:r w:rsidRPr="00A801F8">
              <w:rPr>
                <w:rFonts w:ascii="Arial" w:eastAsia="SimSun" w:hAnsi="Arial" w:cs="Arial"/>
                <w:b/>
                <w:lang w:val="en-US" w:eastAsia="zh-CN"/>
              </w:rPr>
              <w:t>Ground A</w:t>
            </w:r>
          </w:p>
          <w:p w14:paraId="3EE1E18D" w14:textId="1A3F74BE" w:rsidR="00E73370" w:rsidRPr="00A801F8" w:rsidRDefault="00E73370" w:rsidP="00D01C9E">
            <w:pPr>
              <w:suppressAutoHyphens/>
              <w:rPr>
                <w:rFonts w:ascii="Arial" w:eastAsia="SimSun" w:hAnsi="Arial" w:cs="Arial"/>
                <w:lang w:val="en-US" w:eastAsia="zh-CN"/>
              </w:rPr>
            </w:pPr>
            <w:r w:rsidRPr="00A801F8">
              <w:rPr>
                <w:rFonts w:ascii="Arial" w:eastAsia="SimSun" w:hAnsi="Arial" w:cs="Arial"/>
                <w:lang w:val="en-US" w:eastAsia="zh-CN"/>
              </w:rPr>
              <w:t>Please explain why you believe that there was ‘procedural irregularity’ in how your appeal was considered at a previous stage of the process and how you believe this affected the outcome.</w:t>
            </w:r>
          </w:p>
        </w:tc>
      </w:tr>
      <w:tr w:rsidR="00E73370" w:rsidRPr="00A801F8" w14:paraId="3EE1E190" w14:textId="77777777" w:rsidTr="43695A5A">
        <w:tc>
          <w:tcPr>
            <w:tcW w:w="106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EE1E18F" w14:textId="77777777" w:rsidR="00E73370" w:rsidRPr="00A801F8" w:rsidRDefault="00E73370" w:rsidP="00E73370">
            <w:pPr>
              <w:suppressAutoHyphens/>
              <w:rPr>
                <w:rFonts w:ascii="Arial" w:eastAsia="SimSun" w:hAnsi="Arial" w:cs="Arial"/>
                <w:b/>
                <w:lang w:val="en-US" w:eastAsia="zh-CN"/>
              </w:rPr>
            </w:pPr>
          </w:p>
        </w:tc>
      </w:tr>
      <w:tr w:rsidR="00E73370" w:rsidRPr="00A801F8" w14:paraId="3EE1E194" w14:textId="77777777" w:rsidTr="43695A5A">
        <w:tc>
          <w:tcPr>
            <w:tcW w:w="10631" w:type="dxa"/>
            <w:gridSpan w:val="7"/>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Mar>
              <w:top w:w="0" w:type="dxa"/>
              <w:left w:w="108" w:type="dxa"/>
              <w:bottom w:w="0" w:type="dxa"/>
              <w:right w:w="108" w:type="dxa"/>
            </w:tcMar>
          </w:tcPr>
          <w:p w14:paraId="3EE1E191" w14:textId="77777777" w:rsidR="00E73370" w:rsidRPr="00A801F8" w:rsidRDefault="00E73370" w:rsidP="00E73370">
            <w:pPr>
              <w:suppressAutoHyphens/>
              <w:rPr>
                <w:rFonts w:ascii="Arial" w:eastAsia="SimSun" w:hAnsi="Arial" w:cs="Arial"/>
                <w:b/>
                <w:lang w:val="en-US" w:eastAsia="zh-CN"/>
              </w:rPr>
            </w:pPr>
            <w:r w:rsidRPr="00A801F8">
              <w:rPr>
                <w:rFonts w:ascii="Arial" w:eastAsia="SimSun" w:hAnsi="Arial" w:cs="Arial"/>
                <w:b/>
                <w:lang w:val="en-US" w:eastAsia="zh-CN"/>
              </w:rPr>
              <w:t>Ground B</w:t>
            </w:r>
          </w:p>
          <w:p w14:paraId="3EE1E193" w14:textId="17953362" w:rsidR="00E73370" w:rsidRPr="00A801F8" w:rsidRDefault="00E73370" w:rsidP="00D01C9E">
            <w:pPr>
              <w:suppressAutoHyphens/>
              <w:rPr>
                <w:rFonts w:ascii="Arial" w:eastAsia="SimSun" w:hAnsi="Arial" w:cs="Arial"/>
                <w:lang w:val="en-US" w:eastAsia="zh-CN"/>
              </w:rPr>
            </w:pPr>
            <w:r w:rsidRPr="00A801F8">
              <w:rPr>
                <w:rFonts w:ascii="Arial" w:eastAsia="SimSun" w:hAnsi="Arial" w:cs="Arial"/>
                <w:lang w:val="en-US" w:eastAsia="zh-CN"/>
              </w:rPr>
              <w:t>Please list the evidence you have provided and explain why this was not available at an earlier stage and its relevance to your appeal.</w:t>
            </w:r>
          </w:p>
        </w:tc>
      </w:tr>
      <w:tr w:rsidR="00E73370" w:rsidRPr="00A801F8" w14:paraId="76290CD1" w14:textId="77777777" w:rsidTr="43695A5A">
        <w:tc>
          <w:tcPr>
            <w:tcW w:w="10631" w:type="dxa"/>
            <w:gridSpan w:val="7"/>
            <w:tcBorders>
              <w:top w:val="single" w:sz="4" w:space="0" w:color="auto"/>
              <w:left w:val="single" w:sz="4" w:space="0" w:color="000000" w:themeColor="text1"/>
              <w:bottom w:val="single" w:sz="4" w:space="0" w:color="auto"/>
              <w:right w:val="single" w:sz="4" w:space="0" w:color="000000" w:themeColor="text1"/>
            </w:tcBorders>
            <w:shd w:val="clear" w:color="auto" w:fill="FFFFFF" w:themeFill="background1"/>
            <w:tcMar>
              <w:top w:w="0" w:type="dxa"/>
              <w:left w:w="108" w:type="dxa"/>
              <w:bottom w:w="0" w:type="dxa"/>
              <w:right w:w="108" w:type="dxa"/>
            </w:tcMar>
          </w:tcPr>
          <w:p w14:paraId="248AA6AD" w14:textId="77777777" w:rsidR="00E73370" w:rsidRPr="00A801F8" w:rsidRDefault="00E73370" w:rsidP="00E73370">
            <w:pPr>
              <w:suppressAutoHyphens/>
              <w:rPr>
                <w:rFonts w:ascii="Arial" w:eastAsia="SimSun" w:hAnsi="Arial" w:cs="Arial"/>
                <w:b/>
                <w:lang w:val="en-US" w:eastAsia="zh-CN"/>
              </w:rPr>
            </w:pPr>
          </w:p>
        </w:tc>
      </w:tr>
      <w:tr w:rsidR="00D01C9E" w:rsidRPr="00A801F8" w14:paraId="498F66FE" w14:textId="77777777" w:rsidTr="43695A5A">
        <w:tc>
          <w:tcPr>
            <w:tcW w:w="10631" w:type="dxa"/>
            <w:gridSpan w:val="7"/>
            <w:tcBorders>
              <w:top w:val="single" w:sz="4" w:space="0" w:color="auto"/>
              <w:bottom w:val="single" w:sz="4" w:space="0" w:color="auto"/>
            </w:tcBorders>
            <w:shd w:val="clear" w:color="auto" w:fill="auto"/>
            <w:tcMar>
              <w:top w:w="0" w:type="dxa"/>
              <w:left w:w="108" w:type="dxa"/>
              <w:bottom w:w="0" w:type="dxa"/>
              <w:right w:w="108" w:type="dxa"/>
            </w:tcMar>
          </w:tcPr>
          <w:p w14:paraId="1EF574D2" w14:textId="77777777" w:rsidR="00D01C9E" w:rsidRPr="00A801F8" w:rsidRDefault="00D01C9E" w:rsidP="00E73370">
            <w:pPr>
              <w:suppressAutoHyphens/>
              <w:rPr>
                <w:rFonts w:ascii="Arial" w:eastAsia="SimSun" w:hAnsi="Arial" w:cs="Arial"/>
                <w:b/>
                <w:lang w:val="en-US" w:eastAsia="zh-CN"/>
              </w:rPr>
            </w:pPr>
          </w:p>
        </w:tc>
      </w:tr>
      <w:tr w:rsidR="00E73370" w:rsidRPr="00A801F8" w14:paraId="3EE1E19A" w14:textId="77777777" w:rsidTr="43695A5A">
        <w:tc>
          <w:tcPr>
            <w:tcW w:w="10631"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98" w14:textId="1F9F49D5" w:rsidR="00E73370" w:rsidRPr="00A801F8" w:rsidRDefault="00E73370" w:rsidP="00E73370">
            <w:pPr>
              <w:suppressAutoHyphens/>
              <w:rPr>
                <w:rFonts w:ascii="Arial" w:eastAsia="SimSun" w:hAnsi="Arial" w:cs="Arial"/>
                <w:b/>
                <w:lang w:val="en-US" w:eastAsia="zh-CN"/>
              </w:rPr>
            </w:pPr>
            <w:r w:rsidRPr="00A801F8">
              <w:rPr>
                <w:rFonts w:ascii="Arial" w:eastAsia="SimSun" w:hAnsi="Arial" w:cs="Arial"/>
                <w:b/>
                <w:lang w:val="en-US" w:eastAsia="zh-CN"/>
              </w:rPr>
              <w:t>Section D: If you are submitting a late appeal, please explain why your appeal is late</w:t>
            </w:r>
          </w:p>
          <w:p w14:paraId="3EE1E199" w14:textId="6C6075A9" w:rsidR="00E73370" w:rsidRPr="00A801F8" w:rsidRDefault="00E73370" w:rsidP="00E73370">
            <w:pPr>
              <w:suppressAutoHyphens/>
              <w:rPr>
                <w:rFonts w:ascii="Arial" w:hAnsi="Arial" w:cs="Arial"/>
              </w:rPr>
            </w:pPr>
            <w:r w:rsidRPr="00A801F8">
              <w:rPr>
                <w:rFonts w:ascii="Arial" w:eastAsia="SimSun" w:hAnsi="Arial" w:cs="Arial"/>
                <w:bCs/>
                <w:lang w:val="en-US" w:eastAsia="zh-CN"/>
              </w:rPr>
              <w:t xml:space="preserve">You should provide evidence to support why your appeal is late. </w:t>
            </w:r>
            <w:r w:rsidR="0091165D">
              <w:rPr>
                <w:rFonts w:ascii="Arial" w:hAnsi="Arial" w:cs="Arial"/>
                <w:bCs/>
              </w:rPr>
              <w:t>For example, i</w:t>
            </w:r>
            <w:r w:rsidR="0091165D" w:rsidRPr="00942F54">
              <w:rPr>
                <w:rFonts w:ascii="Arial" w:hAnsi="Arial" w:cs="Arial"/>
              </w:rPr>
              <w:t>f you were ill during the timescale to submit an appeal, you should provide medical evidence.</w:t>
            </w:r>
          </w:p>
        </w:tc>
      </w:tr>
      <w:tr w:rsidR="00E73370" w:rsidRPr="00A801F8" w14:paraId="3EE1E19D" w14:textId="77777777" w:rsidTr="43695A5A">
        <w:tc>
          <w:tcPr>
            <w:tcW w:w="106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1E19C" w14:textId="77777777" w:rsidR="00E73370" w:rsidRPr="00A801F8" w:rsidRDefault="00E73370" w:rsidP="00E73370">
            <w:pPr>
              <w:suppressAutoHyphens/>
              <w:rPr>
                <w:rFonts w:ascii="Arial" w:eastAsia="SimSun" w:hAnsi="Arial" w:cs="Arial"/>
                <w:u w:val="single"/>
                <w:lang w:val="en-US" w:eastAsia="zh-CN"/>
              </w:rPr>
            </w:pPr>
          </w:p>
        </w:tc>
      </w:tr>
      <w:tr w:rsidR="00E73370" w:rsidRPr="00A801F8" w14:paraId="31169D06" w14:textId="77777777" w:rsidTr="43695A5A">
        <w:tc>
          <w:tcPr>
            <w:tcW w:w="10631" w:type="dxa"/>
            <w:gridSpan w:val="7"/>
            <w:tcBorders>
              <w:top w:val="single" w:sz="4" w:space="0" w:color="000000" w:themeColor="text1"/>
              <w:bottom w:val="single" w:sz="4" w:space="0" w:color="000000" w:themeColor="text1"/>
            </w:tcBorders>
            <w:shd w:val="clear" w:color="auto" w:fill="FFFFFF" w:themeFill="background1"/>
            <w:tcMar>
              <w:top w:w="0" w:type="dxa"/>
              <w:left w:w="108" w:type="dxa"/>
              <w:bottom w:w="0" w:type="dxa"/>
              <w:right w:w="108" w:type="dxa"/>
            </w:tcMar>
          </w:tcPr>
          <w:p w14:paraId="6D3F5116" w14:textId="77777777" w:rsidR="00E73370" w:rsidRPr="00A801F8" w:rsidRDefault="00E73370" w:rsidP="00E73370">
            <w:pPr>
              <w:suppressAutoHyphens/>
              <w:rPr>
                <w:rFonts w:ascii="Arial" w:eastAsia="SimSun" w:hAnsi="Arial" w:cs="Arial"/>
                <w:u w:val="single"/>
                <w:lang w:val="en-US" w:eastAsia="zh-CN"/>
              </w:rPr>
            </w:pPr>
          </w:p>
        </w:tc>
      </w:tr>
      <w:tr w:rsidR="00E73370" w:rsidRPr="00A801F8" w14:paraId="3EE1E1A0" w14:textId="77777777" w:rsidTr="43695A5A">
        <w:tc>
          <w:tcPr>
            <w:tcW w:w="106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9E" w14:textId="164EE3DB" w:rsidR="00E73370" w:rsidRPr="00A801F8" w:rsidRDefault="00E73370" w:rsidP="00E73370">
            <w:pPr>
              <w:suppressAutoHyphens/>
              <w:rPr>
                <w:rFonts w:ascii="Arial" w:hAnsi="Arial" w:cs="Arial"/>
                <w:b/>
                <w:bCs/>
              </w:rPr>
            </w:pPr>
            <w:r w:rsidRPr="00A801F8">
              <w:rPr>
                <w:rFonts w:ascii="Arial" w:hAnsi="Arial" w:cs="Arial"/>
                <w:b/>
                <w:bCs/>
              </w:rPr>
              <w:t>Section E: Declaration – please complete all sections before submitting your appeal.</w:t>
            </w:r>
          </w:p>
          <w:p w14:paraId="3EE1E19F" w14:textId="1A7E3D22" w:rsidR="00E73370" w:rsidRPr="00A801F8" w:rsidRDefault="40DB6443" w:rsidP="00E73370">
            <w:pPr>
              <w:suppressAutoHyphens/>
              <w:rPr>
                <w:rFonts w:ascii="Arial" w:hAnsi="Arial" w:cs="Arial"/>
              </w:rPr>
            </w:pPr>
            <w:r w:rsidRPr="793439D1">
              <w:rPr>
                <w:rFonts w:ascii="Arial" w:hAnsi="Arial" w:cs="Arial"/>
              </w:rPr>
              <w:t xml:space="preserve">If you have good reason why you </w:t>
            </w:r>
            <w:r w:rsidR="53362701" w:rsidRPr="793439D1">
              <w:rPr>
                <w:rFonts w:ascii="Arial" w:hAnsi="Arial" w:cs="Arial"/>
              </w:rPr>
              <w:t>are unable to</w:t>
            </w:r>
            <w:r w:rsidRPr="793439D1">
              <w:rPr>
                <w:rFonts w:ascii="Arial" w:hAnsi="Arial" w:cs="Arial"/>
              </w:rPr>
              <w:t xml:space="preserve"> provide evidence within the deadline, please email the Student Casework Team to request a </w:t>
            </w:r>
            <w:r w:rsidR="50AA4D83" w:rsidRPr="793439D1">
              <w:rPr>
                <w:rFonts w:ascii="Arial" w:hAnsi="Arial" w:cs="Arial"/>
              </w:rPr>
              <w:t>one-week</w:t>
            </w:r>
            <w:r w:rsidRPr="793439D1">
              <w:rPr>
                <w:rFonts w:ascii="Arial" w:hAnsi="Arial" w:cs="Arial"/>
              </w:rPr>
              <w:t xml:space="preserve"> deadline extension. </w:t>
            </w:r>
          </w:p>
        </w:tc>
      </w:tr>
      <w:tr w:rsidR="0022791A" w:rsidRPr="00A801F8" w14:paraId="3EE1E1A4" w14:textId="77777777" w:rsidTr="43695A5A">
        <w:tc>
          <w:tcPr>
            <w:tcW w:w="9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FEBB76" w14:textId="77777777" w:rsidR="0022791A" w:rsidRDefault="0022791A" w:rsidP="0022791A">
            <w:pPr>
              <w:suppressAutoHyphens/>
              <w:rPr>
                <w:rFonts w:ascii="Arial" w:hAnsi="Arial" w:cs="Arial"/>
              </w:rPr>
            </w:pPr>
            <w:r w:rsidRPr="00A801F8">
              <w:rPr>
                <w:rFonts w:ascii="Arial" w:hAnsi="Arial" w:cs="Arial"/>
                <w:b/>
                <w:bCs/>
              </w:rPr>
              <w:t>I have submitted the required evidence</w:t>
            </w:r>
            <w:r w:rsidRPr="00A801F8">
              <w:rPr>
                <w:rFonts w:ascii="Arial" w:hAnsi="Arial" w:cs="Arial"/>
              </w:rPr>
              <w:t xml:space="preserve"> </w:t>
            </w:r>
          </w:p>
          <w:p w14:paraId="3EE1E1A2" w14:textId="237BADEB" w:rsidR="0022791A" w:rsidRPr="00A801F8" w:rsidRDefault="21DAA07F" w:rsidP="0022791A">
            <w:pPr>
              <w:suppressAutoHyphens/>
              <w:rPr>
                <w:rFonts w:ascii="Arial" w:hAnsi="Arial" w:cs="Arial"/>
              </w:rPr>
            </w:pPr>
            <w:r w:rsidRPr="43695A5A">
              <w:rPr>
                <w:rFonts w:ascii="Arial" w:hAnsi="Arial" w:cs="Arial"/>
              </w:rPr>
              <w:t>Your appeal will be considered on a ‘documents only’ basis please ensure that you provide all relevant information. This means that we can only consider the appeal based on what is submitted. If evidence is not submitted, it cannot be considered.</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1E1A3" w14:textId="7A713C57" w:rsidR="0022791A" w:rsidRPr="00A801F8" w:rsidRDefault="0022791A" w:rsidP="0022791A">
            <w:pPr>
              <w:suppressAutoHyphens/>
              <w:rPr>
                <w:rFonts w:ascii="Arial" w:hAnsi="Arial" w:cs="Arial"/>
              </w:rPr>
            </w:pPr>
            <w:r w:rsidRPr="00942F54">
              <w:rPr>
                <w:rFonts w:ascii="Segoe UI Symbol" w:eastAsia="MS Gothic" w:hAnsi="Segoe UI Symbol" w:cs="Segoe UI Symbol"/>
              </w:rPr>
              <w:t>☐</w:t>
            </w:r>
          </w:p>
        </w:tc>
      </w:tr>
      <w:tr w:rsidR="005B0992" w:rsidRPr="00A801F8" w14:paraId="7F9C13A4" w14:textId="77777777" w:rsidTr="43695A5A">
        <w:tc>
          <w:tcPr>
            <w:tcW w:w="949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817D67" w14:textId="77777777" w:rsidR="005B0992" w:rsidRPr="00A801F8" w:rsidRDefault="005B0992" w:rsidP="005B0992">
            <w:pPr>
              <w:suppressAutoHyphens/>
              <w:rPr>
                <w:rFonts w:ascii="Arial" w:hAnsi="Arial" w:cs="Arial"/>
                <w:b/>
                <w:bCs/>
              </w:rPr>
            </w:pPr>
            <w:r w:rsidRPr="00A801F8">
              <w:rPr>
                <w:rFonts w:ascii="Arial" w:hAnsi="Arial" w:cs="Arial"/>
                <w:b/>
                <w:bCs/>
              </w:rPr>
              <w:t>I have consent to share third party data</w:t>
            </w:r>
          </w:p>
          <w:p w14:paraId="5D3942C6" w14:textId="054B2B19" w:rsidR="005B0992" w:rsidRPr="00A801F8" w:rsidRDefault="68CBBB32" w:rsidP="005B0992">
            <w:pPr>
              <w:suppressAutoHyphens/>
              <w:rPr>
                <w:rFonts w:ascii="Arial" w:hAnsi="Arial" w:cs="Arial"/>
                <w:b/>
                <w:bCs/>
              </w:rPr>
            </w:pPr>
            <w:r w:rsidRPr="43695A5A">
              <w:rPr>
                <w:rFonts w:ascii="Arial" w:hAnsi="Arial" w:cs="Arial"/>
              </w:rPr>
              <w:t>If you wish to provide evidence which includes the personal data of individuals other than yourself, please confirm you have discussed this with the third party and have their permission to share this.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F33545" w14:textId="0465388F" w:rsidR="005B0992" w:rsidRDefault="005B0992" w:rsidP="005B0992">
            <w:pPr>
              <w:rPr>
                <w:rFonts w:ascii="Arial" w:eastAsia="MS Gothic" w:hAnsi="Arial" w:cs="Arial"/>
              </w:rPr>
            </w:pPr>
            <w:r w:rsidRPr="00942F54">
              <w:rPr>
                <w:rFonts w:ascii="Segoe UI Symbol" w:eastAsia="MS Gothic" w:hAnsi="Segoe UI Symbol" w:cs="Segoe UI Symbol"/>
              </w:rPr>
              <w:t>☐</w:t>
            </w:r>
          </w:p>
          <w:p w14:paraId="78C38396" w14:textId="77777777" w:rsidR="005B0992" w:rsidRPr="00942F54" w:rsidRDefault="005B0992" w:rsidP="005B0992">
            <w:pPr>
              <w:suppressAutoHyphens/>
              <w:rPr>
                <w:rFonts w:ascii="Arial" w:eastAsia="MS Gothic" w:hAnsi="Arial" w:cs="Arial"/>
              </w:rPr>
            </w:pPr>
          </w:p>
        </w:tc>
      </w:tr>
      <w:tr w:rsidR="005B0992" w:rsidRPr="00A801F8" w14:paraId="3EE1E1AB" w14:textId="77777777" w:rsidTr="43695A5A">
        <w:trPr>
          <w:trHeight w:val="485"/>
        </w:trPr>
        <w:tc>
          <w:tcPr>
            <w:tcW w:w="106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248CA430" w14:textId="3EA0FCDF" w:rsidR="005B0992" w:rsidRPr="00A801F8" w:rsidRDefault="005B0992" w:rsidP="005B0992">
            <w:pPr>
              <w:suppressAutoHyphens/>
              <w:rPr>
                <w:rFonts w:ascii="Arial" w:hAnsi="Arial" w:cs="Arial"/>
                <w:b/>
              </w:rPr>
            </w:pPr>
            <w:r w:rsidRPr="00A801F8">
              <w:rPr>
                <w:rFonts w:ascii="Arial" w:hAnsi="Arial" w:cs="Arial"/>
                <w:b/>
              </w:rPr>
              <w:t>By signing, you confirm that the above information and supporting evidence is true and accurate to the best of your knowledge.</w:t>
            </w:r>
            <w:r w:rsidR="00C037A8">
              <w:rPr>
                <w:rFonts w:ascii="Arial" w:hAnsi="Arial" w:cs="Arial"/>
                <w:b/>
              </w:rPr>
              <w:t xml:space="preserve"> You understand that:</w:t>
            </w:r>
          </w:p>
          <w:p w14:paraId="6E513482" w14:textId="77777777" w:rsidR="00C5550C" w:rsidRDefault="00C5550C" w:rsidP="009C0A5F">
            <w:pPr>
              <w:pStyle w:val="ListParagraph"/>
              <w:numPr>
                <w:ilvl w:val="0"/>
                <w:numId w:val="8"/>
              </w:numPr>
              <w:suppressAutoHyphens/>
              <w:autoSpaceDN w:val="0"/>
              <w:spacing w:before="0"/>
              <w:rPr>
                <w:rFonts w:ascii="Arial" w:hAnsi="Arial" w:cs="Arial"/>
                <w:bCs/>
              </w:rPr>
            </w:pPr>
            <w:r>
              <w:rPr>
                <w:rFonts w:ascii="Arial" w:hAnsi="Arial" w:cs="Arial"/>
                <w:bCs/>
              </w:rPr>
              <w:t xml:space="preserve">you should </w:t>
            </w:r>
            <w:r w:rsidRPr="00942F54">
              <w:rPr>
                <w:rFonts w:ascii="Arial" w:hAnsi="Arial" w:cs="Arial"/>
                <w:bCs/>
              </w:rPr>
              <w:t>read and understand the Academic Appeal</w:t>
            </w:r>
            <w:r>
              <w:rPr>
                <w:rFonts w:ascii="Arial" w:hAnsi="Arial" w:cs="Arial"/>
                <w:bCs/>
              </w:rPr>
              <w:t>s</w:t>
            </w:r>
            <w:r w:rsidRPr="00942F54">
              <w:rPr>
                <w:rFonts w:ascii="Arial" w:hAnsi="Arial" w:cs="Arial"/>
                <w:bCs/>
              </w:rPr>
              <w:t xml:space="preserve"> Regulation</w:t>
            </w:r>
          </w:p>
          <w:p w14:paraId="4EA2873A" w14:textId="77777777" w:rsidR="009228C2" w:rsidRDefault="009228C2" w:rsidP="009C0A5F">
            <w:pPr>
              <w:pStyle w:val="ListParagraph"/>
              <w:numPr>
                <w:ilvl w:val="0"/>
                <w:numId w:val="8"/>
              </w:numPr>
              <w:suppressAutoHyphens/>
              <w:autoSpaceDN w:val="0"/>
              <w:spacing w:before="0"/>
              <w:rPr>
                <w:rFonts w:ascii="Arial" w:hAnsi="Arial" w:cs="Arial"/>
                <w:bCs/>
              </w:rPr>
            </w:pPr>
            <w:r w:rsidRPr="00942F54">
              <w:rPr>
                <w:rFonts w:ascii="Arial" w:hAnsi="Arial" w:cs="Arial"/>
                <w:bCs/>
              </w:rPr>
              <w:t>independent advice and guidance is available from the Students’ Union</w:t>
            </w:r>
          </w:p>
          <w:p w14:paraId="3F3C018F" w14:textId="77777777" w:rsidR="00565720" w:rsidRDefault="00565720" w:rsidP="009C0A5F">
            <w:pPr>
              <w:pStyle w:val="ListParagraph"/>
              <w:numPr>
                <w:ilvl w:val="0"/>
                <w:numId w:val="8"/>
              </w:numPr>
              <w:suppressAutoHyphens/>
              <w:autoSpaceDN w:val="0"/>
              <w:spacing w:before="0"/>
              <w:rPr>
                <w:rFonts w:ascii="Arial" w:hAnsi="Arial" w:cs="Arial"/>
                <w:bCs/>
              </w:rPr>
            </w:pPr>
            <w:r>
              <w:rPr>
                <w:rFonts w:ascii="Arial" w:hAnsi="Arial" w:cs="Arial"/>
                <w:bCs/>
              </w:rPr>
              <w:t>if</w:t>
            </w:r>
            <w:r w:rsidRPr="00942F54">
              <w:rPr>
                <w:rFonts w:ascii="Arial" w:hAnsi="Arial" w:cs="Arial"/>
                <w:bCs/>
              </w:rPr>
              <w:t xml:space="preserve"> </w:t>
            </w:r>
            <w:r>
              <w:rPr>
                <w:rFonts w:ascii="Arial" w:hAnsi="Arial" w:cs="Arial"/>
                <w:bCs/>
              </w:rPr>
              <w:t xml:space="preserve">you are </w:t>
            </w:r>
            <w:r w:rsidRPr="00942F54">
              <w:rPr>
                <w:rFonts w:ascii="Arial" w:hAnsi="Arial" w:cs="Arial"/>
                <w:bCs/>
              </w:rPr>
              <w:t xml:space="preserve">studying on a student visa and </w:t>
            </w:r>
            <w:r>
              <w:rPr>
                <w:rFonts w:ascii="Arial" w:hAnsi="Arial" w:cs="Arial"/>
                <w:bCs/>
              </w:rPr>
              <w:t>you</w:t>
            </w:r>
            <w:r w:rsidRPr="00942F54">
              <w:rPr>
                <w:rFonts w:ascii="Arial" w:hAnsi="Arial" w:cs="Arial"/>
                <w:bCs/>
              </w:rPr>
              <w:t xml:space="preserve"> </w:t>
            </w:r>
            <w:r>
              <w:rPr>
                <w:rFonts w:ascii="Arial" w:hAnsi="Arial" w:cs="Arial"/>
                <w:bCs/>
              </w:rPr>
              <w:t xml:space="preserve">are </w:t>
            </w:r>
            <w:r w:rsidRPr="00942F54">
              <w:rPr>
                <w:rFonts w:ascii="Arial" w:hAnsi="Arial" w:cs="Arial"/>
                <w:bCs/>
              </w:rPr>
              <w:t xml:space="preserve">appealing a withdrawal decision, </w:t>
            </w:r>
            <w:r>
              <w:rPr>
                <w:rFonts w:ascii="Arial" w:hAnsi="Arial" w:cs="Arial"/>
                <w:bCs/>
              </w:rPr>
              <w:t>you</w:t>
            </w:r>
            <w:r w:rsidRPr="00942F54">
              <w:rPr>
                <w:rFonts w:ascii="Arial" w:hAnsi="Arial" w:cs="Arial"/>
                <w:bCs/>
              </w:rPr>
              <w:t xml:space="preserve"> must contact the Visa Support Team to advise them of the appeal and gain further advice</w:t>
            </w:r>
          </w:p>
          <w:p w14:paraId="08209083" w14:textId="77777777" w:rsidR="009C0A5F" w:rsidRPr="00914A57" w:rsidRDefault="009C0A5F" w:rsidP="009C0A5F">
            <w:pPr>
              <w:pStyle w:val="ListParagraph"/>
              <w:numPr>
                <w:ilvl w:val="0"/>
                <w:numId w:val="8"/>
              </w:numPr>
              <w:suppressAutoHyphens/>
              <w:autoSpaceDN w:val="0"/>
              <w:spacing w:before="0"/>
              <w:rPr>
                <w:rFonts w:ascii="Arial" w:hAnsi="Arial" w:cs="Arial"/>
                <w:bCs/>
              </w:rPr>
            </w:pPr>
            <w:r>
              <w:rPr>
                <w:rFonts w:ascii="Arial" w:hAnsi="Arial" w:cs="Arial"/>
                <w:bCs/>
              </w:rPr>
              <w:t>the i</w:t>
            </w:r>
            <w:r w:rsidRPr="00914A57">
              <w:rPr>
                <w:rFonts w:ascii="Arial" w:hAnsi="Arial" w:cs="Arial"/>
                <w:bCs/>
              </w:rPr>
              <w:t>nformation you provide may be shared where required in order to assess your appeal</w:t>
            </w:r>
          </w:p>
          <w:p w14:paraId="6454A8BC" w14:textId="77777777" w:rsidR="009C0A5F" w:rsidRPr="00914A57" w:rsidRDefault="009C0A5F" w:rsidP="009C0A5F">
            <w:pPr>
              <w:pStyle w:val="ListParagraph"/>
              <w:numPr>
                <w:ilvl w:val="0"/>
                <w:numId w:val="8"/>
              </w:numPr>
              <w:suppressAutoHyphens/>
              <w:autoSpaceDN w:val="0"/>
              <w:spacing w:before="0"/>
              <w:rPr>
                <w:rFonts w:ascii="Arial" w:hAnsi="Arial" w:cs="Arial"/>
                <w:bCs/>
              </w:rPr>
            </w:pPr>
            <w:r>
              <w:rPr>
                <w:rFonts w:ascii="Arial" w:hAnsi="Arial" w:cs="Arial"/>
                <w:bCs/>
              </w:rPr>
              <w:t>t</w:t>
            </w:r>
            <w:r w:rsidRPr="00914A57">
              <w:rPr>
                <w:rFonts w:ascii="Arial" w:hAnsi="Arial" w:cs="Arial"/>
                <w:bCs/>
              </w:rPr>
              <w:t>he University may refer you to the relevant support services where required.</w:t>
            </w:r>
          </w:p>
          <w:p w14:paraId="3EE1E1AA" w14:textId="7CD804E6" w:rsidR="005B0992" w:rsidRPr="00A801F8" w:rsidRDefault="009C0A5F" w:rsidP="005B0992">
            <w:pPr>
              <w:suppressAutoHyphens/>
              <w:rPr>
                <w:rFonts w:ascii="Arial" w:hAnsi="Arial" w:cs="Arial"/>
              </w:rPr>
            </w:pPr>
            <w:r>
              <w:rPr>
                <w:rFonts w:ascii="Arial" w:hAnsi="Arial" w:cs="Arial"/>
                <w:bCs/>
              </w:rPr>
              <w:t>The Un</w:t>
            </w:r>
            <w:r w:rsidR="005B0992" w:rsidRPr="00A801F8">
              <w:rPr>
                <w:rFonts w:ascii="Arial" w:hAnsi="Arial" w:cs="Arial"/>
                <w:bCs/>
              </w:rPr>
              <w:t>iversity will investigate documents which are suspected to be fraudulent and may contact the relevant body to check authenticity. Where a document is deemed fraudulent, you may be subject to action through the University Disciplinary Procedure and your appeal will be placed on hold until this is concluded.</w:t>
            </w:r>
          </w:p>
        </w:tc>
      </w:tr>
      <w:tr w:rsidR="005B0992" w:rsidRPr="00A801F8" w14:paraId="3EE1E1B0" w14:textId="77777777" w:rsidTr="43695A5A">
        <w:trPr>
          <w:trHeight w:val="485"/>
        </w:trPr>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AC" w14:textId="77777777" w:rsidR="005B0992" w:rsidRPr="00A801F8" w:rsidRDefault="005B0992" w:rsidP="005B0992">
            <w:pPr>
              <w:suppressAutoHyphens/>
              <w:rPr>
                <w:rFonts w:ascii="Arial" w:hAnsi="Arial" w:cs="Arial"/>
              </w:rPr>
            </w:pPr>
            <w:r w:rsidRPr="00A801F8">
              <w:rPr>
                <w:rFonts w:ascii="Arial" w:hAnsi="Arial" w:cs="Arial"/>
              </w:rPr>
              <w:t xml:space="preserve">Signed: </w:t>
            </w:r>
          </w:p>
        </w:tc>
        <w:tc>
          <w:tcPr>
            <w:tcW w:w="3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E1E1AD" w14:textId="77777777" w:rsidR="005B0992" w:rsidRPr="00A801F8" w:rsidRDefault="005B0992" w:rsidP="005B0992">
            <w:pPr>
              <w:suppressAutoHyphens/>
              <w:rPr>
                <w:rFonts w:ascii="Arial" w:hAnsi="Arial" w:cs="Arial"/>
              </w:rPr>
            </w:pPr>
          </w:p>
        </w:tc>
        <w:tc>
          <w:tcPr>
            <w:tcW w:w="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0" w:type="dxa"/>
              <w:left w:w="108" w:type="dxa"/>
              <w:bottom w:w="0" w:type="dxa"/>
              <w:right w:w="108" w:type="dxa"/>
            </w:tcMar>
          </w:tcPr>
          <w:p w14:paraId="3EE1E1AE" w14:textId="77777777" w:rsidR="005B0992" w:rsidRPr="00A801F8" w:rsidRDefault="005B0992" w:rsidP="005B0992">
            <w:pPr>
              <w:suppressAutoHyphens/>
              <w:rPr>
                <w:rFonts w:ascii="Arial" w:hAnsi="Arial" w:cs="Arial"/>
              </w:rPr>
            </w:pPr>
            <w:r w:rsidRPr="00A801F8">
              <w:rPr>
                <w:rFonts w:ascii="Arial" w:hAnsi="Arial" w:cs="Arial"/>
              </w:rPr>
              <w:t>Date:</w:t>
            </w:r>
          </w:p>
        </w:tc>
        <w:tc>
          <w:tcPr>
            <w:tcW w:w="44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sdt>
            <w:sdtPr>
              <w:rPr>
                <w:rStyle w:val="PlaceholderText"/>
                <w:rFonts w:ascii="Arial" w:hAnsi="Arial" w:cs="Arial"/>
              </w:rPr>
              <w:id w:val="31164785"/>
              <w:placeholder>
                <w:docPart w:val="481310C4CC964A83A979DE5746890B4E"/>
              </w:placeholder>
              <w:date>
                <w:dateFormat w:val="dd/MM/yyyy"/>
                <w:lid w:val="en-GB"/>
                <w:storeMappedDataAs w:val="dateTime"/>
                <w:calendar w:val="gregorian"/>
              </w:date>
            </w:sdtPr>
            <w:sdtContent>
              <w:p w14:paraId="3EE1E1AF" w14:textId="4F68C22C" w:rsidR="005B0992" w:rsidRPr="00A801F8" w:rsidRDefault="005B0992" w:rsidP="005B0992">
                <w:pPr>
                  <w:suppressAutoHyphens/>
                  <w:rPr>
                    <w:rFonts w:ascii="Arial" w:hAnsi="Arial" w:cs="Arial"/>
                  </w:rPr>
                </w:pPr>
                <w:r w:rsidRPr="00A801F8">
                  <w:rPr>
                    <w:rStyle w:val="PlaceholderText"/>
                    <w:rFonts w:ascii="Arial" w:hAnsi="Arial" w:cs="Arial"/>
                  </w:rPr>
                  <w:t>Click or tap to enter a date.</w:t>
                </w:r>
              </w:p>
            </w:sdtContent>
          </w:sdt>
        </w:tc>
      </w:tr>
    </w:tbl>
    <w:p w14:paraId="3EE1E1B3" w14:textId="77777777" w:rsidR="0050101D" w:rsidRPr="00A801F8" w:rsidRDefault="0050101D" w:rsidP="008062E8">
      <w:pPr>
        <w:suppressAutoHyphens/>
        <w:rPr>
          <w:rFonts w:ascii="Arial" w:eastAsia="SimSun" w:hAnsi="Arial" w:cs="Arial"/>
          <w:lang w:eastAsia="zh-CN"/>
        </w:rPr>
      </w:pPr>
    </w:p>
    <w:tbl>
      <w:tblPr>
        <w:tblStyle w:val="TableGrid"/>
        <w:tblW w:w="10632" w:type="dxa"/>
        <w:tblInd w:w="-856" w:type="dxa"/>
        <w:shd w:val="clear" w:color="auto" w:fill="E7E6E6" w:themeFill="background2"/>
        <w:tblLook w:val="0420" w:firstRow="1" w:lastRow="0" w:firstColumn="0" w:lastColumn="0" w:noHBand="0" w:noVBand="1"/>
      </w:tblPr>
      <w:tblGrid>
        <w:gridCol w:w="10632"/>
      </w:tblGrid>
      <w:tr w:rsidR="008C7445" w:rsidRPr="00A801F8" w14:paraId="0FAB6924" w14:textId="77777777" w:rsidTr="793439D1">
        <w:tc>
          <w:tcPr>
            <w:tcW w:w="10632" w:type="dxa"/>
            <w:shd w:val="clear" w:color="auto" w:fill="E7E6E6" w:themeFill="background2"/>
            <w:vAlign w:val="center"/>
          </w:tcPr>
          <w:p w14:paraId="2783BB77" w14:textId="77777777" w:rsidR="008C7445" w:rsidRPr="00A801F8" w:rsidRDefault="008C7445" w:rsidP="008C7445">
            <w:pPr>
              <w:suppressAutoHyphens/>
              <w:rPr>
                <w:rFonts w:ascii="Arial" w:hAnsi="Arial" w:cs="Arial"/>
                <w:b/>
                <w:bCs/>
              </w:rPr>
            </w:pPr>
            <w:r w:rsidRPr="00A801F8">
              <w:rPr>
                <w:rFonts w:ascii="Arial" w:hAnsi="Arial" w:cs="Arial"/>
                <w:b/>
                <w:bCs/>
              </w:rPr>
              <w:t xml:space="preserve">How to submit your Academic Appeal and Evidence </w:t>
            </w:r>
          </w:p>
          <w:p w14:paraId="4CA5CCB7" w14:textId="5B0AEFD4" w:rsidR="008C7445" w:rsidRPr="00A801F8" w:rsidRDefault="008C7445" w:rsidP="008C7445">
            <w:pPr>
              <w:suppressAutoHyphens/>
              <w:rPr>
                <w:rFonts w:ascii="Arial" w:eastAsia="SimSun" w:hAnsi="Arial" w:cs="Arial"/>
                <w:lang w:eastAsia="zh-CN"/>
              </w:rPr>
            </w:pPr>
          </w:p>
        </w:tc>
      </w:tr>
      <w:tr w:rsidR="008C7445" w:rsidRPr="00A801F8" w14:paraId="4277643E" w14:textId="77777777" w:rsidTr="793439D1">
        <w:tc>
          <w:tcPr>
            <w:tcW w:w="10632" w:type="dxa"/>
            <w:shd w:val="clear" w:color="auto" w:fill="FFFFFF" w:themeFill="background1"/>
            <w:vAlign w:val="center"/>
          </w:tcPr>
          <w:p w14:paraId="7A7807CF" w14:textId="21A2A30D" w:rsidR="00584E50" w:rsidRPr="00A801F8" w:rsidRDefault="00584E50" w:rsidP="00261839">
            <w:pPr>
              <w:numPr>
                <w:ilvl w:val="0"/>
                <w:numId w:val="7"/>
              </w:numPr>
              <w:suppressAutoHyphens/>
              <w:autoSpaceDN w:val="0"/>
              <w:spacing w:before="0"/>
              <w:ind w:left="318" w:hanging="284"/>
              <w:rPr>
                <w:rFonts w:ascii="Arial" w:hAnsi="Arial" w:cs="Arial"/>
              </w:rPr>
            </w:pPr>
            <w:r w:rsidRPr="00A801F8">
              <w:rPr>
                <w:rFonts w:ascii="Arial" w:hAnsi="Arial" w:cs="Arial"/>
              </w:rPr>
              <w:t xml:space="preserve">Submit this form, and evidence to </w:t>
            </w:r>
            <w:hyperlink r:id="rId16" w:history="1">
              <w:r w:rsidRPr="00A801F8">
                <w:rPr>
                  <w:rStyle w:val="Hyperlink"/>
                  <w:rFonts w:ascii="Arial" w:hAnsi="Arial" w:cs="Arial"/>
                </w:rPr>
                <w:t>complaintsandappeals@bradford.ac.uk</w:t>
              </w:r>
            </w:hyperlink>
          </w:p>
          <w:p w14:paraId="13B3B7EF" w14:textId="77777777" w:rsidR="009C0A5F" w:rsidRDefault="00584E50" w:rsidP="009C0A5F">
            <w:pPr>
              <w:numPr>
                <w:ilvl w:val="0"/>
                <w:numId w:val="7"/>
              </w:numPr>
              <w:suppressAutoHyphens/>
              <w:autoSpaceDN w:val="0"/>
              <w:spacing w:before="0"/>
              <w:ind w:left="318" w:hanging="284"/>
              <w:rPr>
                <w:rFonts w:ascii="Arial" w:hAnsi="Arial" w:cs="Arial"/>
              </w:rPr>
            </w:pPr>
            <w:r w:rsidRPr="00A801F8">
              <w:rPr>
                <w:rFonts w:ascii="Arial" w:hAnsi="Arial" w:cs="Arial"/>
              </w:rPr>
              <w:t>Your appeal will be considered on a ‘documents only’ basis. Please ensure that you provide all relevant information. This means that we can only consider the appeal based on what is submitted. If evidence is not submitted, it cannot be considered.</w:t>
            </w:r>
          </w:p>
          <w:p w14:paraId="7E0A7626" w14:textId="3824B0C9" w:rsidR="00584E50" w:rsidRPr="009C0A5F" w:rsidRDefault="74863834" w:rsidP="009C0A5F">
            <w:pPr>
              <w:numPr>
                <w:ilvl w:val="0"/>
                <w:numId w:val="7"/>
              </w:numPr>
              <w:suppressAutoHyphens/>
              <w:autoSpaceDN w:val="0"/>
              <w:spacing w:before="0"/>
              <w:ind w:left="318" w:hanging="284"/>
              <w:rPr>
                <w:rFonts w:ascii="Arial" w:hAnsi="Arial" w:cs="Arial"/>
              </w:rPr>
            </w:pPr>
            <w:r w:rsidRPr="164F4F67">
              <w:rPr>
                <w:rFonts w:ascii="Arial" w:hAnsi="Arial" w:cs="Arial"/>
              </w:rPr>
              <w:t>There are several types of information that can be submitted as evidence. Please read the information regarding academic appeals here</w:t>
            </w:r>
            <w:r w:rsidR="2BD8D340" w:rsidRPr="164F4F67">
              <w:rPr>
                <w:rFonts w:ascii="Arial" w:hAnsi="Arial" w:cs="Arial"/>
              </w:rPr>
              <w:t xml:space="preserve"> </w:t>
            </w:r>
            <w:hyperlink r:id="rId17">
              <w:r w:rsidR="2BD8D340" w:rsidRPr="164F4F67">
                <w:rPr>
                  <w:rStyle w:val="Hyperlink"/>
                  <w:rFonts w:ascii="Arial" w:hAnsi="Arial" w:cs="Arial"/>
                </w:rPr>
                <w:t>Supporting Evidence Guide</w:t>
              </w:r>
            </w:hyperlink>
            <w:r w:rsidR="2BD8D340" w:rsidRPr="164F4F67">
              <w:rPr>
                <w:rFonts w:ascii="Arial" w:hAnsi="Arial" w:cs="Arial"/>
              </w:rPr>
              <w:t>.</w:t>
            </w:r>
          </w:p>
          <w:p w14:paraId="758F82E1" w14:textId="77B1B23A" w:rsidR="74D57D8B" w:rsidRDefault="74D57D8B" w:rsidP="59E89A53">
            <w:pPr>
              <w:numPr>
                <w:ilvl w:val="0"/>
                <w:numId w:val="7"/>
              </w:numPr>
              <w:spacing w:before="0"/>
              <w:ind w:left="318" w:hanging="284"/>
              <w:rPr>
                <w:rFonts w:ascii="Arial" w:hAnsi="Arial" w:cs="Arial"/>
              </w:rPr>
            </w:pPr>
            <w:r w:rsidRPr="164F4F67">
              <w:rPr>
                <w:rFonts w:ascii="Arial" w:hAnsi="Arial" w:cs="Arial"/>
              </w:rPr>
              <w:t>If you are asked ‘How do you want to attach this file?’ when adding a file to your email, please do not share a link. Please use ‘Attach as copy’ instead.</w:t>
            </w:r>
          </w:p>
          <w:p w14:paraId="4E620E6B" w14:textId="2130C48D" w:rsidR="74D57D8B" w:rsidRDefault="74D57D8B" w:rsidP="59E89A53">
            <w:pPr>
              <w:numPr>
                <w:ilvl w:val="0"/>
                <w:numId w:val="7"/>
              </w:numPr>
              <w:spacing w:before="0"/>
              <w:ind w:left="318" w:hanging="284"/>
              <w:rPr>
                <w:rFonts w:ascii="Arial" w:hAnsi="Arial" w:cs="Arial"/>
              </w:rPr>
            </w:pPr>
            <w:r w:rsidRPr="793439D1">
              <w:rPr>
                <w:rFonts w:ascii="Arial" w:hAnsi="Arial" w:cs="Arial"/>
              </w:rPr>
              <w:t>The University is unable to translate documents on your behalf.</w:t>
            </w:r>
          </w:p>
          <w:p w14:paraId="3D821549" w14:textId="2D5A12FA" w:rsidR="008C7445" w:rsidRPr="00F42859" w:rsidRDefault="008C7445" w:rsidP="164F4F67">
            <w:pPr>
              <w:suppressAutoHyphens/>
              <w:autoSpaceDN w:val="0"/>
              <w:spacing w:before="0"/>
              <w:ind w:left="318"/>
              <w:rPr>
                <w:rFonts w:ascii="Arial" w:hAnsi="Arial" w:cs="Arial"/>
              </w:rPr>
            </w:pPr>
          </w:p>
        </w:tc>
      </w:tr>
    </w:tbl>
    <w:p w14:paraId="06BFD9DC" w14:textId="77777777" w:rsidR="002050F9" w:rsidRPr="00A801F8" w:rsidRDefault="002050F9" w:rsidP="008062E8">
      <w:pPr>
        <w:suppressAutoHyphens/>
        <w:rPr>
          <w:rFonts w:ascii="Arial" w:eastAsia="SimSun" w:hAnsi="Arial" w:cs="Arial"/>
          <w:lang w:eastAsia="zh-CN"/>
        </w:rPr>
      </w:pPr>
    </w:p>
    <w:p w14:paraId="3EE1E1B4" w14:textId="77777777" w:rsidR="0050101D" w:rsidRPr="00A801F8" w:rsidRDefault="0050101D" w:rsidP="008062E8">
      <w:pPr>
        <w:suppressAutoHyphens/>
        <w:rPr>
          <w:rFonts w:ascii="Arial" w:hAnsi="Arial" w:cs="Arial"/>
          <w:b/>
          <w:bCs/>
        </w:rPr>
      </w:pPr>
    </w:p>
    <w:sectPr w:rsidR="0050101D" w:rsidRPr="00A801F8">
      <w:headerReference w:type="default" r:id="rId18"/>
      <w:footerReference w:type="default" r:id="rId19"/>
      <w:headerReference w:type="first" r:id="rId20"/>
      <w:footerReference w:type="first" r:id="rId21"/>
      <w:type w:val="continuous"/>
      <w:pgSz w:w="11906" w:h="16838"/>
      <w:pgMar w:top="1440" w:right="1440" w:bottom="1440" w:left="1440" w:header="72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9F334" w14:textId="77777777" w:rsidR="008E1105" w:rsidRDefault="008E1105">
      <w:pPr>
        <w:spacing w:after="0" w:line="240" w:lineRule="auto"/>
      </w:pPr>
      <w:r>
        <w:separator/>
      </w:r>
    </w:p>
  </w:endnote>
  <w:endnote w:type="continuationSeparator" w:id="0">
    <w:p w14:paraId="265FECED" w14:textId="77777777" w:rsidR="008E1105" w:rsidRDefault="008E1105">
      <w:pPr>
        <w:spacing w:after="0" w:line="240" w:lineRule="auto"/>
      </w:pPr>
      <w:r>
        <w:continuationSeparator/>
      </w:r>
    </w:p>
  </w:endnote>
  <w:endnote w:type="continuationNotice" w:id="1">
    <w:p w14:paraId="2AF85918" w14:textId="77777777" w:rsidR="008E1105" w:rsidRDefault="008E11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4F4F67" w14:paraId="002F173C" w14:textId="77777777" w:rsidTr="164F4F67">
      <w:trPr>
        <w:trHeight w:val="300"/>
      </w:trPr>
      <w:tc>
        <w:tcPr>
          <w:tcW w:w="3005" w:type="dxa"/>
        </w:tcPr>
        <w:p w14:paraId="22D20665" w14:textId="1EAD5F79" w:rsidR="164F4F67" w:rsidRDefault="164F4F67" w:rsidP="164F4F67">
          <w:pPr>
            <w:pStyle w:val="Header"/>
            <w:ind w:left="-115"/>
          </w:pPr>
        </w:p>
      </w:tc>
      <w:tc>
        <w:tcPr>
          <w:tcW w:w="3005" w:type="dxa"/>
        </w:tcPr>
        <w:p w14:paraId="4ABBBC47" w14:textId="628D09BF" w:rsidR="164F4F67" w:rsidRDefault="164F4F67" w:rsidP="164F4F67">
          <w:pPr>
            <w:pStyle w:val="Header"/>
            <w:jc w:val="center"/>
          </w:pPr>
        </w:p>
      </w:tc>
      <w:tc>
        <w:tcPr>
          <w:tcW w:w="3005" w:type="dxa"/>
        </w:tcPr>
        <w:p w14:paraId="37565E19" w14:textId="39DF2E2C" w:rsidR="164F4F67" w:rsidRDefault="164F4F67" w:rsidP="164F4F67">
          <w:pPr>
            <w:pStyle w:val="Header"/>
            <w:ind w:right="-115"/>
            <w:jc w:val="right"/>
          </w:pPr>
        </w:p>
      </w:tc>
    </w:tr>
  </w:tbl>
  <w:p w14:paraId="581D6DBB" w14:textId="6E07F614" w:rsidR="164F4F67" w:rsidRDefault="164F4F67" w:rsidP="164F4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4F4F67" w14:paraId="7C0707B0" w14:textId="77777777" w:rsidTr="164F4F67">
      <w:trPr>
        <w:trHeight w:val="300"/>
      </w:trPr>
      <w:tc>
        <w:tcPr>
          <w:tcW w:w="3005" w:type="dxa"/>
        </w:tcPr>
        <w:p w14:paraId="2BCD4D25" w14:textId="224C03EB" w:rsidR="164F4F67" w:rsidRDefault="164F4F67" w:rsidP="164F4F67">
          <w:pPr>
            <w:pStyle w:val="Header"/>
            <w:ind w:left="-115"/>
          </w:pPr>
        </w:p>
      </w:tc>
      <w:tc>
        <w:tcPr>
          <w:tcW w:w="3005" w:type="dxa"/>
        </w:tcPr>
        <w:p w14:paraId="158DC2D3" w14:textId="50533036" w:rsidR="164F4F67" w:rsidRDefault="164F4F67" w:rsidP="164F4F67">
          <w:pPr>
            <w:pStyle w:val="Header"/>
            <w:jc w:val="center"/>
          </w:pPr>
        </w:p>
      </w:tc>
      <w:tc>
        <w:tcPr>
          <w:tcW w:w="3005" w:type="dxa"/>
        </w:tcPr>
        <w:p w14:paraId="2BF8469B" w14:textId="29AA5D6A" w:rsidR="164F4F67" w:rsidRDefault="164F4F67" w:rsidP="164F4F67">
          <w:pPr>
            <w:pStyle w:val="Header"/>
            <w:ind w:right="-115"/>
            <w:jc w:val="right"/>
          </w:pPr>
        </w:p>
      </w:tc>
    </w:tr>
  </w:tbl>
  <w:p w14:paraId="2CF33BDB" w14:textId="1EC312B6" w:rsidR="164F4F67" w:rsidRDefault="164F4F67" w:rsidP="164F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B6ED" w14:textId="77777777" w:rsidR="008E1105" w:rsidRDefault="008E1105">
      <w:pPr>
        <w:spacing w:after="0" w:line="240" w:lineRule="auto"/>
      </w:pPr>
      <w:r>
        <w:rPr>
          <w:color w:val="000000"/>
        </w:rPr>
        <w:separator/>
      </w:r>
    </w:p>
  </w:footnote>
  <w:footnote w:type="continuationSeparator" w:id="0">
    <w:p w14:paraId="0BCEA563" w14:textId="77777777" w:rsidR="008E1105" w:rsidRDefault="008E1105">
      <w:pPr>
        <w:spacing w:after="0" w:line="240" w:lineRule="auto"/>
      </w:pPr>
      <w:r>
        <w:continuationSeparator/>
      </w:r>
    </w:p>
  </w:footnote>
  <w:footnote w:type="continuationNotice" w:id="1">
    <w:p w14:paraId="795FDFE9" w14:textId="77777777" w:rsidR="008E1105" w:rsidRDefault="008E11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64F4F67" w14:paraId="456BA9EE" w14:textId="77777777" w:rsidTr="164F4F67">
      <w:trPr>
        <w:trHeight w:val="300"/>
      </w:trPr>
      <w:tc>
        <w:tcPr>
          <w:tcW w:w="3005" w:type="dxa"/>
        </w:tcPr>
        <w:p w14:paraId="31DA05F5" w14:textId="22C9A6AD" w:rsidR="164F4F67" w:rsidRDefault="164F4F67" w:rsidP="164F4F67">
          <w:pPr>
            <w:pStyle w:val="Header"/>
            <w:ind w:left="-115"/>
          </w:pPr>
        </w:p>
      </w:tc>
      <w:tc>
        <w:tcPr>
          <w:tcW w:w="3005" w:type="dxa"/>
        </w:tcPr>
        <w:p w14:paraId="63F6C4D4" w14:textId="53C84A36" w:rsidR="164F4F67" w:rsidRDefault="164F4F67" w:rsidP="164F4F67">
          <w:pPr>
            <w:pStyle w:val="Header"/>
            <w:jc w:val="center"/>
          </w:pPr>
        </w:p>
      </w:tc>
      <w:tc>
        <w:tcPr>
          <w:tcW w:w="3005" w:type="dxa"/>
        </w:tcPr>
        <w:p w14:paraId="3D2E426B" w14:textId="11D768F0" w:rsidR="164F4F67" w:rsidRDefault="164F4F67" w:rsidP="164F4F67">
          <w:pPr>
            <w:pStyle w:val="Header"/>
            <w:ind w:right="-115"/>
            <w:jc w:val="right"/>
          </w:pPr>
        </w:p>
      </w:tc>
    </w:tr>
  </w:tbl>
  <w:p w14:paraId="15402937" w14:textId="0D75D50F" w:rsidR="164F4F67" w:rsidRDefault="164F4F67" w:rsidP="164F4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E15D" w14:textId="137D2E42" w:rsidR="00176D01" w:rsidRDefault="006E3998">
    <w:pPr>
      <w:pStyle w:val="Header"/>
    </w:pPr>
    <w:r>
      <w:rPr>
        <w:noProof/>
      </w:rPr>
      <w:drawing>
        <wp:anchor distT="0" distB="0" distL="114300" distR="114300" simplePos="0" relativeHeight="251658240" behindDoc="0" locked="0" layoutInCell="1" allowOverlap="1" wp14:anchorId="4464503A" wp14:editId="72621D4C">
          <wp:simplePos x="0" y="0"/>
          <wp:positionH relativeFrom="column">
            <wp:posOffset>-581025</wp:posOffset>
          </wp:positionH>
          <wp:positionV relativeFrom="paragraph">
            <wp:posOffset>-260350</wp:posOffset>
          </wp:positionV>
          <wp:extent cx="2042160" cy="859401"/>
          <wp:effectExtent l="0" t="0" r="0" b="0"/>
          <wp:wrapTopAndBottom/>
          <wp:docPr id="2000775700" name="Picture 200077570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2160" cy="859401"/>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8AF0"/>
    <w:multiLevelType w:val="multilevel"/>
    <w:tmpl w:val="4DEA92EE"/>
    <w:lvl w:ilvl="0">
      <w:numFmt w:val="bullet"/>
      <w:lvlText w:val=""/>
      <w:lvlJc w:val="left"/>
      <w:pPr>
        <w:ind w:left="720" w:hanging="360"/>
      </w:pPr>
      <w:rPr>
        <w:rFonts w:ascii="Symbol" w:hAnsi="Symbol" w:hint="default"/>
      </w:rPr>
    </w:lvl>
    <w:lvl w:ilvl="1">
      <w:start w:val="1"/>
      <w:numFmt w:val="bullet"/>
      <w:lvlText w:val="o"/>
      <w:lvlJc w:val="left"/>
      <w:pPr>
        <w:ind w:left="1250" w:hanging="360"/>
      </w:pPr>
      <w:rPr>
        <w:rFonts w:ascii="Courier New" w:hAnsi="Courier New" w:hint="default"/>
      </w:rPr>
    </w:lvl>
    <w:lvl w:ilvl="2">
      <w:start w:val="1"/>
      <w:numFmt w:val="bullet"/>
      <w:lvlText w:val=""/>
      <w:lvlJc w:val="left"/>
      <w:pPr>
        <w:ind w:left="1970" w:hanging="360"/>
      </w:pPr>
      <w:rPr>
        <w:rFonts w:ascii="Wingdings" w:hAnsi="Wingdings" w:hint="default"/>
      </w:rPr>
    </w:lvl>
    <w:lvl w:ilvl="3">
      <w:start w:val="1"/>
      <w:numFmt w:val="bullet"/>
      <w:lvlText w:val=""/>
      <w:lvlJc w:val="left"/>
      <w:pPr>
        <w:ind w:left="2690" w:hanging="360"/>
      </w:pPr>
      <w:rPr>
        <w:rFonts w:ascii="Symbol" w:hAnsi="Symbol" w:hint="default"/>
      </w:rPr>
    </w:lvl>
    <w:lvl w:ilvl="4">
      <w:start w:val="1"/>
      <w:numFmt w:val="bullet"/>
      <w:lvlText w:val="o"/>
      <w:lvlJc w:val="left"/>
      <w:pPr>
        <w:ind w:left="3410" w:hanging="360"/>
      </w:pPr>
      <w:rPr>
        <w:rFonts w:ascii="Courier New" w:hAnsi="Courier New" w:hint="default"/>
      </w:rPr>
    </w:lvl>
    <w:lvl w:ilvl="5">
      <w:start w:val="1"/>
      <w:numFmt w:val="bullet"/>
      <w:lvlText w:val=""/>
      <w:lvlJc w:val="left"/>
      <w:pPr>
        <w:ind w:left="4130" w:hanging="360"/>
      </w:pPr>
      <w:rPr>
        <w:rFonts w:ascii="Wingdings" w:hAnsi="Wingdings" w:hint="default"/>
      </w:rPr>
    </w:lvl>
    <w:lvl w:ilvl="6">
      <w:start w:val="1"/>
      <w:numFmt w:val="bullet"/>
      <w:lvlText w:val=""/>
      <w:lvlJc w:val="left"/>
      <w:pPr>
        <w:ind w:left="4850" w:hanging="360"/>
      </w:pPr>
      <w:rPr>
        <w:rFonts w:ascii="Symbol" w:hAnsi="Symbol" w:hint="default"/>
      </w:rPr>
    </w:lvl>
    <w:lvl w:ilvl="7">
      <w:start w:val="1"/>
      <w:numFmt w:val="bullet"/>
      <w:lvlText w:val="o"/>
      <w:lvlJc w:val="left"/>
      <w:pPr>
        <w:ind w:left="5570" w:hanging="360"/>
      </w:pPr>
      <w:rPr>
        <w:rFonts w:ascii="Courier New" w:hAnsi="Courier New" w:hint="default"/>
      </w:rPr>
    </w:lvl>
    <w:lvl w:ilvl="8">
      <w:start w:val="1"/>
      <w:numFmt w:val="bullet"/>
      <w:lvlText w:val=""/>
      <w:lvlJc w:val="left"/>
      <w:pPr>
        <w:ind w:left="6290" w:hanging="360"/>
      </w:pPr>
      <w:rPr>
        <w:rFonts w:ascii="Wingdings" w:hAnsi="Wingdings" w:hint="default"/>
      </w:rPr>
    </w:lvl>
  </w:abstractNum>
  <w:abstractNum w:abstractNumId="1" w15:restartNumberingAfterBreak="0">
    <w:nsid w:val="02E962BB"/>
    <w:multiLevelType w:val="hybridMultilevel"/>
    <w:tmpl w:val="C02E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97356"/>
    <w:multiLevelType w:val="multilevel"/>
    <w:tmpl w:val="D31213EC"/>
    <w:styleLink w:val="WWOutlineListStyle1"/>
    <w:lvl w:ilvl="0">
      <w:start w:val="1"/>
      <w:numFmt w:val="none"/>
      <w:lvlText w:val="%1"/>
      <w:lvlJc w:val="left"/>
    </w:lvl>
    <w:lvl w:ilvl="1">
      <w:start w:val="1"/>
      <w:numFmt w:val="decimal"/>
      <w:lvlText w:val="%2."/>
      <w:lvlJc w:val="left"/>
      <w:pPr>
        <w:ind w:left="1778"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63C2B30"/>
    <w:multiLevelType w:val="multilevel"/>
    <w:tmpl w:val="03D66BD4"/>
    <w:styleLink w:val="LFO2"/>
    <w:lvl w:ilvl="0">
      <w:start w:val="1"/>
      <w:numFmt w:val="decimal"/>
      <w:pStyle w:val="SubListNumber"/>
      <w:lvlText w:val="%1."/>
      <w:lvlJc w:val="left"/>
      <w:pPr>
        <w:ind w:left="1778"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7E0F78"/>
    <w:multiLevelType w:val="hybridMultilevel"/>
    <w:tmpl w:val="21BC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5435F"/>
    <w:multiLevelType w:val="multilevel"/>
    <w:tmpl w:val="AE48AF58"/>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6926415"/>
    <w:multiLevelType w:val="multilevel"/>
    <w:tmpl w:val="86FE6238"/>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A3A2D2F"/>
    <w:multiLevelType w:val="multilevel"/>
    <w:tmpl w:val="37DC77AE"/>
    <w:styleLink w:val="WWOutlineListStyle"/>
    <w:lvl w:ilvl="0">
      <w:start w:val="1"/>
      <w:numFmt w:val="none"/>
      <w:lvlText w:val="%1"/>
      <w:lvlJc w:val="left"/>
    </w:lvl>
    <w:lvl w:ilvl="1">
      <w:start w:val="1"/>
      <w:numFmt w:val="decimal"/>
      <w:lvlText w:val="%2."/>
      <w:lvlJc w:val="left"/>
      <w:pPr>
        <w:ind w:left="1778"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7A8D3313"/>
    <w:multiLevelType w:val="multilevel"/>
    <w:tmpl w:val="5066BD40"/>
    <w:styleLink w:val="WWOutlineListStyle2"/>
    <w:lvl w:ilvl="0">
      <w:start w:val="1"/>
      <w:numFmt w:val="none"/>
      <w:lvlText w:val="%1"/>
      <w:lvlJc w:val="left"/>
    </w:lvl>
    <w:lvl w:ilvl="1">
      <w:start w:val="1"/>
      <w:numFmt w:val="decimal"/>
      <w:pStyle w:val="Heading2"/>
      <w:lvlText w:val="%2."/>
      <w:lvlJc w:val="left"/>
      <w:pPr>
        <w:ind w:left="1778"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470680152">
    <w:abstractNumId w:val="0"/>
  </w:num>
  <w:num w:numId="2" w16cid:durableId="1554073738">
    <w:abstractNumId w:val="8"/>
  </w:num>
  <w:num w:numId="3" w16cid:durableId="1418362340">
    <w:abstractNumId w:val="2"/>
  </w:num>
  <w:num w:numId="4" w16cid:durableId="1418163592">
    <w:abstractNumId w:val="7"/>
  </w:num>
  <w:num w:numId="5" w16cid:durableId="184564995">
    <w:abstractNumId w:val="3"/>
  </w:num>
  <w:num w:numId="6" w16cid:durableId="818308639">
    <w:abstractNumId w:val="6"/>
  </w:num>
  <w:num w:numId="7" w16cid:durableId="1391032501">
    <w:abstractNumId w:val="5"/>
  </w:num>
  <w:num w:numId="8" w16cid:durableId="612127834">
    <w:abstractNumId w:val="4"/>
  </w:num>
  <w:num w:numId="9" w16cid:durableId="2119833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1D"/>
    <w:rsid w:val="000245FA"/>
    <w:rsid w:val="00061542"/>
    <w:rsid w:val="000D1369"/>
    <w:rsid w:val="00123163"/>
    <w:rsid w:val="00150A1D"/>
    <w:rsid w:val="00157B54"/>
    <w:rsid w:val="00176D01"/>
    <w:rsid w:val="001C071E"/>
    <w:rsid w:val="001E15BD"/>
    <w:rsid w:val="002050F9"/>
    <w:rsid w:val="0020718A"/>
    <w:rsid w:val="002232A6"/>
    <w:rsid w:val="002242F5"/>
    <w:rsid w:val="0022791A"/>
    <w:rsid w:val="00242C65"/>
    <w:rsid w:val="00254F96"/>
    <w:rsid w:val="00261839"/>
    <w:rsid w:val="002A3087"/>
    <w:rsid w:val="002C5BDE"/>
    <w:rsid w:val="002E1950"/>
    <w:rsid w:val="002E251A"/>
    <w:rsid w:val="003A4EC6"/>
    <w:rsid w:val="003E0757"/>
    <w:rsid w:val="003E3D85"/>
    <w:rsid w:val="003F7953"/>
    <w:rsid w:val="00415098"/>
    <w:rsid w:val="00443F25"/>
    <w:rsid w:val="00485D62"/>
    <w:rsid w:val="00490405"/>
    <w:rsid w:val="004A71A2"/>
    <w:rsid w:val="004B6D39"/>
    <w:rsid w:val="004D5A44"/>
    <w:rsid w:val="004F079C"/>
    <w:rsid w:val="0050101D"/>
    <w:rsid w:val="00564E79"/>
    <w:rsid w:val="00565720"/>
    <w:rsid w:val="00584E50"/>
    <w:rsid w:val="0058551E"/>
    <w:rsid w:val="005857B6"/>
    <w:rsid w:val="00585C36"/>
    <w:rsid w:val="005B0992"/>
    <w:rsid w:val="005C584D"/>
    <w:rsid w:val="005D2620"/>
    <w:rsid w:val="00611FCA"/>
    <w:rsid w:val="00672BE3"/>
    <w:rsid w:val="00692F67"/>
    <w:rsid w:val="006B34DA"/>
    <w:rsid w:val="006E3998"/>
    <w:rsid w:val="00701082"/>
    <w:rsid w:val="00720534"/>
    <w:rsid w:val="0072602F"/>
    <w:rsid w:val="0073083A"/>
    <w:rsid w:val="00756542"/>
    <w:rsid w:val="00766EC8"/>
    <w:rsid w:val="007677A5"/>
    <w:rsid w:val="00767CD7"/>
    <w:rsid w:val="00782EC1"/>
    <w:rsid w:val="007F4BC8"/>
    <w:rsid w:val="008062E8"/>
    <w:rsid w:val="00867844"/>
    <w:rsid w:val="008960F0"/>
    <w:rsid w:val="0089799A"/>
    <w:rsid w:val="008C1341"/>
    <w:rsid w:val="008C54B7"/>
    <w:rsid w:val="008C7445"/>
    <w:rsid w:val="008E0144"/>
    <w:rsid w:val="008E1105"/>
    <w:rsid w:val="0091165D"/>
    <w:rsid w:val="009228C2"/>
    <w:rsid w:val="00943660"/>
    <w:rsid w:val="0096542C"/>
    <w:rsid w:val="009718E7"/>
    <w:rsid w:val="00990BBC"/>
    <w:rsid w:val="009A7D81"/>
    <w:rsid w:val="009C0A5F"/>
    <w:rsid w:val="009C5E2D"/>
    <w:rsid w:val="009D38C5"/>
    <w:rsid w:val="009E755F"/>
    <w:rsid w:val="00A03E29"/>
    <w:rsid w:val="00A34E39"/>
    <w:rsid w:val="00A801F8"/>
    <w:rsid w:val="00A84D0E"/>
    <w:rsid w:val="00A91C28"/>
    <w:rsid w:val="00A93108"/>
    <w:rsid w:val="00AA37D5"/>
    <w:rsid w:val="00AC0C29"/>
    <w:rsid w:val="00AE6209"/>
    <w:rsid w:val="00B01CE5"/>
    <w:rsid w:val="00B400D3"/>
    <w:rsid w:val="00B407FF"/>
    <w:rsid w:val="00B4178D"/>
    <w:rsid w:val="00B73459"/>
    <w:rsid w:val="00B7472F"/>
    <w:rsid w:val="00B7561F"/>
    <w:rsid w:val="00B82890"/>
    <w:rsid w:val="00BC27E0"/>
    <w:rsid w:val="00BF4F90"/>
    <w:rsid w:val="00BF522B"/>
    <w:rsid w:val="00C00718"/>
    <w:rsid w:val="00C037A8"/>
    <w:rsid w:val="00C076E6"/>
    <w:rsid w:val="00C20749"/>
    <w:rsid w:val="00C5550C"/>
    <w:rsid w:val="00C7167F"/>
    <w:rsid w:val="00CA5AD1"/>
    <w:rsid w:val="00CA5FBB"/>
    <w:rsid w:val="00CF208C"/>
    <w:rsid w:val="00D01C9E"/>
    <w:rsid w:val="00D230F7"/>
    <w:rsid w:val="00D6477A"/>
    <w:rsid w:val="00D67125"/>
    <w:rsid w:val="00D7714E"/>
    <w:rsid w:val="00D80E14"/>
    <w:rsid w:val="00D8580E"/>
    <w:rsid w:val="00D914F2"/>
    <w:rsid w:val="00DB1443"/>
    <w:rsid w:val="00DC0E1D"/>
    <w:rsid w:val="00DD0EBE"/>
    <w:rsid w:val="00DF4BFC"/>
    <w:rsid w:val="00E01A24"/>
    <w:rsid w:val="00E04A1F"/>
    <w:rsid w:val="00E13BA0"/>
    <w:rsid w:val="00E3124E"/>
    <w:rsid w:val="00E528E4"/>
    <w:rsid w:val="00E73370"/>
    <w:rsid w:val="00EA780C"/>
    <w:rsid w:val="00EB14B3"/>
    <w:rsid w:val="00EB326F"/>
    <w:rsid w:val="00EC0BDF"/>
    <w:rsid w:val="00ED1117"/>
    <w:rsid w:val="00F01A02"/>
    <w:rsid w:val="00F33F3C"/>
    <w:rsid w:val="00F42859"/>
    <w:rsid w:val="00F47E51"/>
    <w:rsid w:val="00F56DF6"/>
    <w:rsid w:val="00F67B1E"/>
    <w:rsid w:val="00F827EF"/>
    <w:rsid w:val="00FB59A0"/>
    <w:rsid w:val="0A073EC9"/>
    <w:rsid w:val="0DD5E9CF"/>
    <w:rsid w:val="12CF6751"/>
    <w:rsid w:val="164F4F67"/>
    <w:rsid w:val="1A37E886"/>
    <w:rsid w:val="1BA65848"/>
    <w:rsid w:val="1D57C117"/>
    <w:rsid w:val="1FF56732"/>
    <w:rsid w:val="21DAA07F"/>
    <w:rsid w:val="2227920C"/>
    <w:rsid w:val="239B28D0"/>
    <w:rsid w:val="23D64359"/>
    <w:rsid w:val="264CF954"/>
    <w:rsid w:val="28EA8DBB"/>
    <w:rsid w:val="292DBE1C"/>
    <w:rsid w:val="2BA26FA7"/>
    <w:rsid w:val="2BD8D340"/>
    <w:rsid w:val="2C2A5BC1"/>
    <w:rsid w:val="2F88EF22"/>
    <w:rsid w:val="30181E3D"/>
    <w:rsid w:val="34D1933C"/>
    <w:rsid w:val="3C31777A"/>
    <w:rsid w:val="3CCB8E9C"/>
    <w:rsid w:val="40508AE0"/>
    <w:rsid w:val="40DB6443"/>
    <w:rsid w:val="42D0307D"/>
    <w:rsid w:val="43053C40"/>
    <w:rsid w:val="43695A5A"/>
    <w:rsid w:val="46ECEE91"/>
    <w:rsid w:val="4C2FE632"/>
    <w:rsid w:val="50A92C3E"/>
    <w:rsid w:val="50AA4D83"/>
    <w:rsid w:val="515CD571"/>
    <w:rsid w:val="53362701"/>
    <w:rsid w:val="58A5A98C"/>
    <w:rsid w:val="595733BC"/>
    <w:rsid w:val="59E89A53"/>
    <w:rsid w:val="5F64FCD1"/>
    <w:rsid w:val="649206D0"/>
    <w:rsid w:val="67982BA5"/>
    <w:rsid w:val="68CBBB32"/>
    <w:rsid w:val="69372B1C"/>
    <w:rsid w:val="6A2A10B5"/>
    <w:rsid w:val="6D248270"/>
    <w:rsid w:val="73DE6E6A"/>
    <w:rsid w:val="74863834"/>
    <w:rsid w:val="74D57D8B"/>
    <w:rsid w:val="77AF84B3"/>
    <w:rsid w:val="78E54A14"/>
    <w:rsid w:val="793439D1"/>
    <w:rsid w:val="7D94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E153"/>
  <w15:docId w15:val="{0C8FFB3F-9F8B-4DFF-ADCD-5915E754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spacing w:before="80" w:after="160" w:line="24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91A"/>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Heading1"/>
    <w:next w:val="Normal"/>
    <w:uiPriority w:val="9"/>
    <w:semiHidden/>
    <w:unhideWhenUsed/>
    <w:qFormat/>
    <w:pPr>
      <w:keepNext w:val="0"/>
      <w:keepLines w:val="0"/>
      <w:widowControl w:val="0"/>
      <w:numPr>
        <w:ilvl w:val="1"/>
        <w:numId w:val="2"/>
      </w:numPr>
      <w:spacing w:before="480" w:after="360" w:line="240" w:lineRule="auto"/>
      <w:outlineLvl w:val="1"/>
    </w:pPr>
    <w:rPr>
      <w:rFonts w:ascii="Lucida Sans" w:eastAsia="Calibri" w:hAnsi="Lucida Sans"/>
      <w:b/>
      <w:bCs/>
      <w:spacing w:val="-9"/>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2"/>
      </w:numPr>
    </w:pPr>
  </w:style>
  <w:style w:type="paragraph" w:styleId="Header">
    <w:name w:val="header"/>
    <w:basedOn w:val="Normal"/>
    <w:pPr>
      <w:tabs>
        <w:tab w:val="center" w:pos="4513"/>
        <w:tab w:val="right" w:pos="9026"/>
      </w:tabs>
      <w:spacing w:after="0" w:line="240" w:lineRule="auto"/>
    </w:pPr>
    <w:rPr>
      <w:rFonts w:ascii="Times New Roman" w:eastAsia="SimSun" w:hAnsi="Times New Roman"/>
      <w:sz w:val="24"/>
      <w:szCs w:val="24"/>
      <w:lang w:eastAsia="zh-CN"/>
    </w:rPr>
  </w:style>
  <w:style w:type="character" w:customStyle="1" w:styleId="HeaderChar">
    <w:name w:val="Header Char"/>
    <w:basedOn w:val="DefaultParagraphFont"/>
    <w:rPr>
      <w:rFonts w:ascii="Times New Roman" w:eastAsia="SimSun" w:hAnsi="Times New Roman" w:cs="Times New Roman"/>
      <w:sz w:val="24"/>
      <w:szCs w:val="24"/>
      <w:lang w:eastAsia="zh-CN"/>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rPr>
      <w:color w:val="954F72"/>
      <w:u w:val="single"/>
    </w:rPr>
  </w:style>
  <w:style w:type="character" w:customStyle="1" w:styleId="Heading2Char">
    <w:name w:val="Heading 2 Char"/>
    <w:basedOn w:val="DefaultParagraphFont"/>
    <w:rPr>
      <w:rFonts w:ascii="Lucida Sans" w:hAnsi="Lucida Sans"/>
      <w:b/>
      <w:bCs/>
      <w:color w:val="2F5496"/>
      <w:spacing w:val="-9"/>
      <w:sz w:val="32"/>
      <w:lang w:val="en-US"/>
    </w:rPr>
  </w:style>
  <w:style w:type="paragraph" w:styleId="ListNumber">
    <w:name w:val="List Number"/>
    <w:basedOn w:val="Normal"/>
    <w:pPr>
      <w:spacing w:after="120" w:line="276" w:lineRule="auto"/>
    </w:pPr>
    <w:rPr>
      <w:rFonts w:ascii="Lucida Sans" w:hAnsi="Lucida Sans"/>
      <w:sz w:val="24"/>
    </w:rPr>
  </w:style>
  <w:style w:type="paragraph" w:customStyle="1" w:styleId="SubListNumber">
    <w:name w:val="Sub List Number"/>
    <w:basedOn w:val="ListNumber"/>
    <w:pPr>
      <w:numPr>
        <w:numId w:val="5"/>
      </w:numPr>
    </w:p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styleId="PlaceholderText">
    <w:name w:val="Placeholder Text"/>
    <w:basedOn w:val="DefaultParagraphFont"/>
    <w:rPr>
      <w:color w:val="808080"/>
    </w:r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2">
    <w:name w:val="LFO2"/>
    <w:basedOn w:val="NoList"/>
    <w:pPr>
      <w:numPr>
        <w:numId w:val="5"/>
      </w:numPr>
    </w:pPr>
  </w:style>
  <w:style w:type="paragraph" w:styleId="Revision">
    <w:name w:val="Revision"/>
    <w:hidden/>
    <w:uiPriority w:val="99"/>
    <w:semiHidden/>
    <w:rsid w:val="007F4BC8"/>
    <w:pPr>
      <w:spacing w:after="0" w:line="240" w:lineRule="auto"/>
    </w:pPr>
  </w:style>
  <w:style w:type="character" w:styleId="CommentReference">
    <w:name w:val="annotation reference"/>
    <w:basedOn w:val="DefaultParagraphFont"/>
    <w:unhideWhenUsed/>
    <w:rsid w:val="00176D01"/>
    <w:rPr>
      <w:sz w:val="16"/>
      <w:szCs w:val="16"/>
    </w:rPr>
  </w:style>
  <w:style w:type="paragraph" w:styleId="CommentText">
    <w:name w:val="annotation text"/>
    <w:basedOn w:val="Normal"/>
    <w:link w:val="CommentTextChar"/>
    <w:unhideWhenUsed/>
    <w:rsid w:val="00176D01"/>
    <w:pPr>
      <w:spacing w:line="240" w:lineRule="auto"/>
    </w:pPr>
    <w:rPr>
      <w:sz w:val="20"/>
      <w:szCs w:val="20"/>
    </w:rPr>
  </w:style>
  <w:style w:type="character" w:customStyle="1" w:styleId="CommentTextChar">
    <w:name w:val="Comment Text Char"/>
    <w:basedOn w:val="DefaultParagraphFont"/>
    <w:link w:val="CommentText"/>
    <w:uiPriority w:val="99"/>
    <w:rsid w:val="00176D01"/>
    <w:rPr>
      <w:sz w:val="20"/>
      <w:szCs w:val="20"/>
    </w:rPr>
  </w:style>
  <w:style w:type="paragraph" w:styleId="CommentSubject">
    <w:name w:val="annotation subject"/>
    <w:basedOn w:val="CommentText"/>
    <w:next w:val="CommentText"/>
    <w:link w:val="CommentSubjectChar"/>
    <w:uiPriority w:val="99"/>
    <w:semiHidden/>
    <w:unhideWhenUsed/>
    <w:rsid w:val="00176D01"/>
    <w:rPr>
      <w:b/>
      <w:bCs/>
    </w:rPr>
  </w:style>
  <w:style w:type="character" w:customStyle="1" w:styleId="CommentSubjectChar">
    <w:name w:val="Comment Subject Char"/>
    <w:basedOn w:val="CommentTextChar"/>
    <w:link w:val="CommentSubject"/>
    <w:uiPriority w:val="99"/>
    <w:semiHidden/>
    <w:rsid w:val="00176D01"/>
    <w:rPr>
      <w:b/>
      <w:bCs/>
      <w:sz w:val="20"/>
      <w:szCs w:val="20"/>
    </w:rPr>
  </w:style>
  <w:style w:type="table" w:styleId="TableGrid">
    <w:name w:val="Table Grid"/>
    <w:basedOn w:val="TableNormal"/>
    <w:uiPriority w:val="39"/>
    <w:rsid w:val="00B4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rsid w:val="00584E50"/>
    <w:rPr>
      <w:rFonts w:ascii="Lucida Sans" w:hAnsi="Lucida Sans"/>
      <w:sz w:val="20"/>
      <w:szCs w:val="20"/>
    </w:rPr>
  </w:style>
  <w:style w:type="paragraph" w:styleId="ListParagraph">
    <w:name w:val="List Paragraph"/>
    <w:basedOn w:val="Normal"/>
    <w:uiPriority w:val="34"/>
    <w:qFormat/>
    <w:rsid w:val="00C0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mplaintsandappeals@bradford.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ubu-advice@bradford.ac.uk" TargetMode="External"/><Relationship Id="rId17" Type="http://schemas.openxmlformats.org/officeDocument/2006/relationships/hyperlink" Target="https://unibradfordac.sharepoint.com/sites/appeals-misconduct-and-complaints-intranet/Shared%20Documents/Forms/AllItems.aspx?id=%2Fsites%2Fappeals%2Dmisconduct%2Dand%2Dcomplaints%2Dintranet%2FShared%20Documents%2FAcademic%20Appeals%20%2D%20Supporting%20Evidence%20Guide%20FINAL%20Aug%202024%2Epdf&amp;parent=%2Fsites%2Fappeals%2Dmisconduct%2Dand%2Dcomplaints%2Dintranet%2FShared%20Documents" TargetMode="External"/><Relationship Id="rId2" Type="http://schemas.openxmlformats.org/officeDocument/2006/relationships/customXml" Target="../customXml/item2.xml"/><Relationship Id="rId16" Type="http://schemas.openxmlformats.org/officeDocument/2006/relationships/hyperlink" Target="mailto:complaintsandappeals@bradford.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adfordunisu.co.uk/get-hel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unibradfordac.sharepoint.com/sites/appeals-misconduct-and-complaints-intranet/Shared%20Documents/Forms/AllItems.aspx?id=%2Fsites%2Fappeals%2Dmisconduct%2Dand%2Dcomplaints%2Dintranet%2FShared%20Documents%2FRegulation%206%20Academic%20Appeals%20FINAL%20Aug%202024%2Epdf&amp;parent=%2Fsites%2Fappeals%2Dmisconduct%2Dand%2Dcomplaints%2Dintranet%2FShared%20Documents" TargetMode="External"/><Relationship Id="rId23" Type="http://schemas.openxmlformats.org/officeDocument/2006/relationships/glossaryDocument" Target="glossary/document.xml"/><Relationship Id="rId10" Type="http://schemas.openxmlformats.org/officeDocument/2006/relationships/hyperlink" Target="https://www.bradford.ac.uk/academic-misconduct-appeals-and-student-complaints/academic-appeal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sasupport@bradford.ac.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801180FC-C215-44D6-9960-2F87DF69D086}"/>
      </w:docPartPr>
      <w:docPartBody>
        <w:p w:rsidR="000C43C2" w:rsidRDefault="000D7CA2">
          <w:r w:rsidRPr="00BD7C5B">
            <w:rPr>
              <w:rStyle w:val="PlaceholderText"/>
            </w:rPr>
            <w:t>Click or tap to enter a date.</w:t>
          </w:r>
        </w:p>
      </w:docPartBody>
    </w:docPart>
    <w:docPart>
      <w:docPartPr>
        <w:name w:val="CBC28B7B32C944199F89B4D1650CD606"/>
        <w:category>
          <w:name w:val="General"/>
          <w:gallery w:val="placeholder"/>
        </w:category>
        <w:types>
          <w:type w:val="bbPlcHdr"/>
        </w:types>
        <w:behaviors>
          <w:behavior w:val="content"/>
        </w:behaviors>
        <w:guid w:val="{536D2B89-73FA-4B52-9195-6DD1B3D1D09F}"/>
      </w:docPartPr>
      <w:docPartBody>
        <w:p w:rsidR="00CA28EF" w:rsidRDefault="00CA28EF" w:rsidP="00CA28EF">
          <w:pPr>
            <w:pStyle w:val="CBC28B7B32C944199F89B4D1650CD606"/>
          </w:pPr>
          <w:r w:rsidRPr="00BD7C5B">
            <w:rPr>
              <w:rStyle w:val="PlaceholderText"/>
            </w:rPr>
            <w:t>Choose an item.</w:t>
          </w:r>
        </w:p>
      </w:docPartBody>
    </w:docPart>
    <w:docPart>
      <w:docPartPr>
        <w:name w:val="D6FB11470CDF4BD5BA25BEF0E9665C26"/>
        <w:category>
          <w:name w:val="General"/>
          <w:gallery w:val="placeholder"/>
        </w:category>
        <w:types>
          <w:type w:val="bbPlcHdr"/>
        </w:types>
        <w:behaviors>
          <w:behavior w:val="content"/>
        </w:behaviors>
        <w:guid w:val="{724FB7C8-CF0E-425A-AC53-C1C08DFC526A}"/>
      </w:docPartPr>
      <w:docPartBody>
        <w:p w:rsidR="00CA28EF" w:rsidRDefault="00CA28EF" w:rsidP="00CA28EF">
          <w:pPr>
            <w:pStyle w:val="D6FB11470CDF4BD5BA25BEF0E9665C26"/>
          </w:pPr>
          <w:r w:rsidRPr="00BD7C5B">
            <w:rPr>
              <w:rStyle w:val="PlaceholderText"/>
            </w:rPr>
            <w:t>Choose an item.</w:t>
          </w:r>
        </w:p>
      </w:docPartBody>
    </w:docPart>
    <w:docPart>
      <w:docPartPr>
        <w:name w:val="F909851B16CB45DF9B40D58F6050C961"/>
        <w:category>
          <w:name w:val="General"/>
          <w:gallery w:val="placeholder"/>
        </w:category>
        <w:types>
          <w:type w:val="bbPlcHdr"/>
        </w:types>
        <w:behaviors>
          <w:behavior w:val="content"/>
        </w:behaviors>
        <w:guid w:val="{1EFEA0EA-A64E-417B-BF19-7BFC127130AD}"/>
      </w:docPartPr>
      <w:docPartBody>
        <w:p w:rsidR="00CA28EF" w:rsidRDefault="00CA28EF" w:rsidP="00CA28EF">
          <w:pPr>
            <w:pStyle w:val="F909851B16CB45DF9B40D58F6050C961"/>
          </w:pPr>
          <w:r w:rsidRPr="00BD7C5B">
            <w:rPr>
              <w:rStyle w:val="PlaceholderText"/>
            </w:rPr>
            <w:t>Choose an item.</w:t>
          </w:r>
        </w:p>
      </w:docPartBody>
    </w:docPart>
    <w:docPart>
      <w:docPartPr>
        <w:name w:val="8F4268898B3341A48E17C567416BD0AC"/>
        <w:category>
          <w:name w:val="General"/>
          <w:gallery w:val="placeholder"/>
        </w:category>
        <w:types>
          <w:type w:val="bbPlcHdr"/>
        </w:types>
        <w:behaviors>
          <w:behavior w:val="content"/>
        </w:behaviors>
        <w:guid w:val="{C64CB8D8-A7EC-4CF1-9C63-8D18E0EF8ED0}"/>
      </w:docPartPr>
      <w:docPartBody>
        <w:p w:rsidR="00CA28EF" w:rsidRDefault="00CA28EF" w:rsidP="00CA28EF">
          <w:pPr>
            <w:pStyle w:val="8F4268898B3341A48E17C567416BD0AC"/>
          </w:pPr>
          <w:r w:rsidRPr="00BD7C5B">
            <w:rPr>
              <w:rStyle w:val="PlaceholderText"/>
            </w:rPr>
            <w:t>Choose an item.</w:t>
          </w:r>
        </w:p>
      </w:docPartBody>
    </w:docPart>
    <w:docPart>
      <w:docPartPr>
        <w:name w:val="3ABBB55ED9874926988DBCB79DF89DA3"/>
        <w:category>
          <w:name w:val="General"/>
          <w:gallery w:val="placeholder"/>
        </w:category>
        <w:types>
          <w:type w:val="bbPlcHdr"/>
        </w:types>
        <w:behaviors>
          <w:behavior w:val="content"/>
        </w:behaviors>
        <w:guid w:val="{CB0FD8BB-F753-42AE-BB12-052050AB29DE}"/>
      </w:docPartPr>
      <w:docPartBody>
        <w:p w:rsidR="00CA28EF" w:rsidRDefault="00CA28EF" w:rsidP="00CA28EF">
          <w:pPr>
            <w:pStyle w:val="3ABBB55ED9874926988DBCB79DF89DA3"/>
          </w:pPr>
          <w:r w:rsidRPr="00BD7C5B">
            <w:rPr>
              <w:rStyle w:val="PlaceholderText"/>
            </w:rPr>
            <w:t>Choose an item.</w:t>
          </w:r>
        </w:p>
      </w:docPartBody>
    </w:docPart>
    <w:docPart>
      <w:docPartPr>
        <w:name w:val="1236118A3D4C478A8DD083C2A892A9C4"/>
        <w:category>
          <w:name w:val="General"/>
          <w:gallery w:val="placeholder"/>
        </w:category>
        <w:types>
          <w:type w:val="bbPlcHdr"/>
        </w:types>
        <w:behaviors>
          <w:behavior w:val="content"/>
        </w:behaviors>
        <w:guid w:val="{8FB3884F-77BF-4D1F-B4CA-E42FE37E7C56}"/>
      </w:docPartPr>
      <w:docPartBody>
        <w:p w:rsidR="00CA28EF" w:rsidRDefault="00CA28EF" w:rsidP="00CA28EF">
          <w:pPr>
            <w:pStyle w:val="1236118A3D4C478A8DD083C2A892A9C4"/>
          </w:pPr>
          <w:r w:rsidRPr="00BD7C5B">
            <w:rPr>
              <w:rStyle w:val="PlaceholderText"/>
            </w:rPr>
            <w:t>Choose an item.</w:t>
          </w:r>
        </w:p>
      </w:docPartBody>
    </w:docPart>
    <w:docPart>
      <w:docPartPr>
        <w:name w:val="481310C4CC964A83A979DE5746890B4E"/>
        <w:category>
          <w:name w:val="General"/>
          <w:gallery w:val="placeholder"/>
        </w:category>
        <w:types>
          <w:type w:val="bbPlcHdr"/>
        </w:types>
        <w:behaviors>
          <w:behavior w:val="content"/>
        </w:behaviors>
        <w:guid w:val="{DD255B45-93FF-4CF4-9DEA-729D47D95146}"/>
      </w:docPartPr>
      <w:docPartBody>
        <w:p w:rsidR="00CA28EF" w:rsidRDefault="00CA28EF" w:rsidP="00CA28EF">
          <w:pPr>
            <w:pStyle w:val="481310C4CC964A83A979DE5746890B4E"/>
          </w:pPr>
          <w:r w:rsidRPr="00BD7C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A2"/>
    <w:rsid w:val="000C43C2"/>
    <w:rsid w:val="000D7CA2"/>
    <w:rsid w:val="002637D1"/>
    <w:rsid w:val="004F079C"/>
    <w:rsid w:val="00643729"/>
    <w:rsid w:val="006D65E3"/>
    <w:rsid w:val="00763417"/>
    <w:rsid w:val="007E5A0E"/>
    <w:rsid w:val="0086259A"/>
    <w:rsid w:val="00A35EA5"/>
    <w:rsid w:val="00B07E3C"/>
    <w:rsid w:val="00CA28EF"/>
    <w:rsid w:val="00D610FC"/>
    <w:rsid w:val="00D80E14"/>
    <w:rsid w:val="00DB1443"/>
    <w:rsid w:val="00E37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A28EF"/>
    <w:rPr>
      <w:color w:val="808080"/>
    </w:rPr>
  </w:style>
  <w:style w:type="paragraph" w:customStyle="1" w:styleId="CBC28B7B32C944199F89B4D1650CD606">
    <w:name w:val="CBC28B7B32C944199F89B4D1650CD606"/>
    <w:rsid w:val="00CA28EF"/>
    <w:pPr>
      <w:spacing w:line="278" w:lineRule="auto"/>
    </w:pPr>
    <w:rPr>
      <w:sz w:val="24"/>
      <w:szCs w:val="24"/>
    </w:rPr>
  </w:style>
  <w:style w:type="paragraph" w:customStyle="1" w:styleId="D6FB11470CDF4BD5BA25BEF0E9665C26">
    <w:name w:val="D6FB11470CDF4BD5BA25BEF0E9665C26"/>
    <w:rsid w:val="00CA28EF"/>
    <w:pPr>
      <w:spacing w:line="278" w:lineRule="auto"/>
    </w:pPr>
    <w:rPr>
      <w:sz w:val="24"/>
      <w:szCs w:val="24"/>
    </w:rPr>
  </w:style>
  <w:style w:type="paragraph" w:customStyle="1" w:styleId="F909851B16CB45DF9B40D58F6050C961">
    <w:name w:val="F909851B16CB45DF9B40D58F6050C961"/>
    <w:rsid w:val="00CA28EF"/>
    <w:pPr>
      <w:spacing w:line="278" w:lineRule="auto"/>
    </w:pPr>
    <w:rPr>
      <w:sz w:val="24"/>
      <w:szCs w:val="24"/>
    </w:rPr>
  </w:style>
  <w:style w:type="paragraph" w:customStyle="1" w:styleId="8F4268898B3341A48E17C567416BD0AC">
    <w:name w:val="8F4268898B3341A48E17C567416BD0AC"/>
    <w:rsid w:val="00CA28EF"/>
    <w:pPr>
      <w:spacing w:line="278" w:lineRule="auto"/>
    </w:pPr>
    <w:rPr>
      <w:sz w:val="24"/>
      <w:szCs w:val="24"/>
    </w:rPr>
  </w:style>
  <w:style w:type="paragraph" w:customStyle="1" w:styleId="3ABBB55ED9874926988DBCB79DF89DA3">
    <w:name w:val="3ABBB55ED9874926988DBCB79DF89DA3"/>
    <w:rsid w:val="00CA28EF"/>
    <w:pPr>
      <w:spacing w:line="278" w:lineRule="auto"/>
    </w:pPr>
    <w:rPr>
      <w:sz w:val="24"/>
      <w:szCs w:val="24"/>
    </w:rPr>
  </w:style>
  <w:style w:type="paragraph" w:customStyle="1" w:styleId="1236118A3D4C478A8DD083C2A892A9C4">
    <w:name w:val="1236118A3D4C478A8DD083C2A892A9C4"/>
    <w:rsid w:val="00CA28EF"/>
    <w:pPr>
      <w:spacing w:line="278" w:lineRule="auto"/>
    </w:pPr>
    <w:rPr>
      <w:sz w:val="24"/>
      <w:szCs w:val="24"/>
    </w:rPr>
  </w:style>
  <w:style w:type="paragraph" w:customStyle="1" w:styleId="481310C4CC964A83A979DE5746890B4E">
    <w:name w:val="481310C4CC964A83A979DE5746890B4E"/>
    <w:rsid w:val="00CA28E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3CE1B30760B4F91BBADA085BB78E8" ma:contentTypeVersion="16" ma:contentTypeDescription="Create a new document." ma:contentTypeScope="" ma:versionID="fbe15acc0aecb2d21fb7187c28995c36">
  <xsd:schema xmlns:xsd="http://www.w3.org/2001/XMLSchema" xmlns:xs="http://www.w3.org/2001/XMLSchema" xmlns:p="http://schemas.microsoft.com/office/2006/metadata/properties" xmlns:ns2="4a98df90-314c-41de-b426-2f0bb56ac1be" xmlns:ns3="f292400f-acb4-4d97-af46-8ef2f8b7aa16" targetNamespace="http://schemas.microsoft.com/office/2006/metadata/properties" ma:root="true" ma:fieldsID="fbc97ccae9c79112abdb5c61b760db5f" ns2:_="" ns3:_="">
    <xsd:import namespace="4a98df90-314c-41de-b426-2f0bb56ac1be"/>
    <xsd:import namespace="f292400f-acb4-4d97-af46-8ef2f8b7aa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8df90-314c-41de-b426-2f0bb56ac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6074f5-1be8-4ced-b50d-89525c034c6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2400f-acb4-4d97-af46-8ef2f8b7aa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2d176ce-4f9c-4761-8ea5-e4990ed4876f}" ma:internalName="TaxCatchAll" ma:showField="CatchAllData" ma:web="f292400f-acb4-4d97-af46-8ef2f8b7a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92400f-acb4-4d97-af46-8ef2f8b7aa16" xsi:nil="true"/>
    <lcf76f155ced4ddcb4097134ff3c332f xmlns="4a98df90-314c-41de-b426-2f0bb56ac1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7844C8-25BF-45B7-A385-B73211F1F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8df90-314c-41de-b426-2f0bb56ac1be"/>
    <ds:schemaRef ds:uri="f292400f-acb4-4d97-af46-8ef2f8b7a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98374-F1C8-4F94-85E8-F61FB96C561E}">
  <ds:schemaRefs>
    <ds:schemaRef ds:uri="http://schemas.microsoft.com/office/2006/metadata/properties"/>
    <ds:schemaRef ds:uri="http://schemas.microsoft.com/office/infopath/2007/PartnerControls"/>
    <ds:schemaRef ds:uri="f292400f-acb4-4d97-af46-8ef2f8b7aa16"/>
    <ds:schemaRef ds:uri="4a98df90-314c-41de-b426-2f0bb56ac1be"/>
  </ds:schemaRefs>
</ds:datastoreItem>
</file>

<file path=customXml/itemProps3.xml><?xml version="1.0" encoding="utf-8"?>
<ds:datastoreItem xmlns:ds="http://schemas.openxmlformats.org/officeDocument/2006/customXml" ds:itemID="{4BE5334C-CD0E-4728-8BF0-76778ECD2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 Batool</dc:creator>
  <cp:keywords/>
  <dc:description/>
  <cp:lastModifiedBy>Isma Batool</cp:lastModifiedBy>
  <cp:revision>3</cp:revision>
  <cp:lastPrinted>2024-07-24T20:21:00Z</cp:lastPrinted>
  <dcterms:created xsi:type="dcterms:W3CDTF">2024-09-11T15:17:00Z</dcterms:created>
  <dcterms:modified xsi:type="dcterms:W3CDTF">2024-09-11T15:37:00Z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0x01010012A3CE1B30760B4F91BBADA085BB78E8</vt:lpwstr>
  </property>
  <property fmtid="{D5CDD505-2E9C-101B-9397-08002B2CF9AE}" pid="3" name="MediaServiceImageTags">
    <vt:lpwstr/>
  </property>
</Properties>
</file>